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绵阳交发顺达出租汽车有限公司</w:t>
      </w:r>
    </w:p>
    <w:p>
      <w:pPr>
        <w:spacing w:line="58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经营车辆普拉多采购项目</w:t>
      </w:r>
    </w:p>
    <w:p>
      <w:pPr>
        <w:spacing w:line="580" w:lineRule="exact"/>
        <w:jc w:val="center"/>
        <w:rPr>
          <w:rFonts w:ascii="宋体" w:hAnsi="宋体"/>
          <w:b/>
          <w:sz w:val="44"/>
          <w:szCs w:val="44"/>
        </w:rPr>
      </w:pPr>
      <w:r>
        <w:rPr>
          <w:rFonts w:hint="eastAsia" w:ascii="方正小标宋简体" w:hAnsi="方正小标宋简体" w:eastAsia="方正小标宋简体" w:cs="方正小标宋简体"/>
          <w:b/>
          <w:sz w:val="44"/>
          <w:szCs w:val="44"/>
        </w:rPr>
        <w:t>竞争性谈判文件</w:t>
      </w:r>
    </w:p>
    <w:p>
      <w:pPr>
        <w:spacing w:line="580" w:lineRule="exact"/>
        <w:ind w:firstLine="2695" w:firstLineChars="895"/>
        <w:rPr>
          <w:rFonts w:ascii="宋体" w:hAnsi="宋体"/>
          <w:b/>
          <w:bCs/>
          <w:sz w:val="30"/>
          <w:szCs w:val="30"/>
        </w:rPr>
      </w:pPr>
    </w:p>
    <w:p>
      <w:pPr>
        <w:spacing w:line="580" w:lineRule="exact"/>
        <w:ind w:firstLine="2695" w:firstLineChars="895"/>
        <w:rPr>
          <w:rFonts w:ascii="宋体" w:hAnsi="宋体"/>
          <w:b/>
          <w:bCs/>
          <w:sz w:val="30"/>
          <w:szCs w:val="30"/>
        </w:rPr>
      </w:pPr>
    </w:p>
    <w:p>
      <w:pPr>
        <w:spacing w:line="580" w:lineRule="exact"/>
        <w:ind w:firstLine="2695" w:firstLineChars="895"/>
        <w:rPr>
          <w:rFonts w:ascii="宋体" w:hAnsi="宋体"/>
          <w:b/>
          <w:bCs/>
          <w:sz w:val="30"/>
          <w:szCs w:val="30"/>
        </w:rPr>
      </w:pPr>
    </w:p>
    <w:p>
      <w:pPr>
        <w:spacing w:line="580" w:lineRule="exact"/>
        <w:ind w:firstLine="1124" w:firstLineChars="400"/>
        <w:rPr>
          <w:rFonts w:ascii="宋体" w:hAnsi="宋体"/>
          <w:b/>
          <w:bCs/>
          <w:sz w:val="28"/>
          <w:szCs w:val="28"/>
        </w:rPr>
      </w:pPr>
      <w:r>
        <w:rPr>
          <w:rFonts w:hint="eastAsia" w:ascii="宋体" w:hAnsi="宋体"/>
          <w:b/>
          <w:bCs/>
          <w:sz w:val="28"/>
          <w:szCs w:val="28"/>
        </w:rPr>
        <w:t>项目编号：20200</w:t>
      </w:r>
      <w:r>
        <w:rPr>
          <w:rFonts w:ascii="宋体" w:hAnsi="宋体"/>
          <w:b/>
          <w:bCs/>
          <w:sz w:val="28"/>
          <w:szCs w:val="28"/>
        </w:rPr>
        <w:t>2</w:t>
      </w:r>
      <w:bookmarkStart w:id="0" w:name="_GoBack"/>
      <w:bookmarkEnd w:id="0"/>
    </w:p>
    <w:p>
      <w:pPr>
        <w:spacing w:line="580" w:lineRule="exact"/>
        <w:ind w:firstLine="1124" w:firstLineChars="400"/>
        <w:rPr>
          <w:rFonts w:ascii="宋体" w:hAnsi="宋体"/>
          <w:b/>
          <w:bCs/>
          <w:sz w:val="28"/>
          <w:szCs w:val="28"/>
        </w:rPr>
      </w:pPr>
      <w:r>
        <w:rPr>
          <w:rFonts w:hint="eastAsia" w:ascii="宋体" w:hAnsi="宋体"/>
          <w:b/>
          <w:bCs/>
          <w:sz w:val="28"/>
          <w:szCs w:val="28"/>
        </w:rPr>
        <w:t>项目名称：经营车辆普拉多采购项目</w:t>
      </w:r>
    </w:p>
    <w:p>
      <w:pPr>
        <w:spacing w:line="580" w:lineRule="exact"/>
        <w:rPr>
          <w:rFonts w:ascii="宋体" w:hAnsi="宋体"/>
          <w:b/>
          <w:bCs/>
          <w:sz w:val="28"/>
          <w:szCs w:val="28"/>
        </w:rPr>
      </w:pPr>
    </w:p>
    <w:p>
      <w:pPr>
        <w:spacing w:line="580" w:lineRule="exact"/>
        <w:ind w:left="2783" w:leftChars="668" w:hanging="1380" w:hangingChars="491"/>
        <w:rPr>
          <w:rFonts w:ascii="宋体" w:hAnsi="宋体"/>
          <w:b/>
          <w:bCs/>
          <w:sz w:val="28"/>
          <w:szCs w:val="28"/>
        </w:rPr>
      </w:pPr>
    </w:p>
    <w:p>
      <w:pPr>
        <w:spacing w:line="580" w:lineRule="exact"/>
        <w:ind w:left="2783" w:leftChars="668" w:hanging="1380" w:hangingChars="491"/>
        <w:rPr>
          <w:rFonts w:ascii="宋体" w:hAnsi="宋体"/>
          <w:b/>
          <w:bCs/>
          <w:sz w:val="28"/>
          <w:szCs w:val="28"/>
        </w:rPr>
      </w:pPr>
    </w:p>
    <w:p>
      <w:pPr>
        <w:spacing w:line="580" w:lineRule="exact"/>
        <w:ind w:left="2783" w:leftChars="668" w:hanging="1380" w:hangingChars="491"/>
        <w:rPr>
          <w:rFonts w:ascii="宋体" w:hAnsi="宋体"/>
          <w:b/>
          <w:bCs/>
          <w:sz w:val="28"/>
          <w:szCs w:val="28"/>
        </w:rPr>
      </w:pPr>
    </w:p>
    <w:p>
      <w:pPr>
        <w:spacing w:line="580" w:lineRule="exact"/>
        <w:jc w:val="center"/>
        <w:rPr>
          <w:rFonts w:ascii="宋体" w:hAnsi="宋体"/>
          <w:b/>
          <w:sz w:val="44"/>
        </w:rPr>
      </w:pPr>
    </w:p>
    <w:p>
      <w:pPr>
        <w:spacing w:line="580" w:lineRule="exact"/>
        <w:jc w:val="center"/>
        <w:rPr>
          <w:rFonts w:ascii="宋体" w:hAnsi="宋体"/>
          <w:b/>
          <w:sz w:val="44"/>
        </w:rPr>
      </w:pPr>
    </w:p>
    <w:p>
      <w:pPr>
        <w:spacing w:line="580" w:lineRule="exact"/>
        <w:jc w:val="center"/>
        <w:rPr>
          <w:rFonts w:ascii="宋体" w:hAnsi="宋体"/>
          <w:b/>
          <w:sz w:val="44"/>
        </w:rPr>
      </w:pPr>
    </w:p>
    <w:p>
      <w:pPr>
        <w:spacing w:line="580" w:lineRule="exact"/>
        <w:jc w:val="center"/>
        <w:rPr>
          <w:rFonts w:ascii="宋体" w:hAnsi="宋体"/>
          <w:b/>
          <w:sz w:val="44"/>
        </w:rPr>
      </w:pPr>
    </w:p>
    <w:p>
      <w:pPr>
        <w:spacing w:line="580" w:lineRule="exact"/>
        <w:rPr>
          <w:rFonts w:ascii="宋体" w:hAnsi="宋体"/>
          <w:b/>
          <w:sz w:val="44"/>
        </w:rPr>
      </w:pPr>
    </w:p>
    <w:p>
      <w:pPr>
        <w:spacing w:line="580" w:lineRule="exact"/>
        <w:ind w:firstLine="1394" w:firstLineChars="496"/>
        <w:rPr>
          <w:rFonts w:ascii="宋体" w:hAnsi="宋体"/>
          <w:b/>
          <w:sz w:val="28"/>
          <w:szCs w:val="28"/>
        </w:rPr>
      </w:pPr>
      <w:r>
        <w:rPr>
          <w:rFonts w:hint="eastAsia" w:ascii="宋体" w:hAnsi="宋体"/>
          <w:b/>
          <w:bCs/>
          <w:sz w:val="28"/>
          <w:szCs w:val="28"/>
        </w:rPr>
        <w:t>采 购 人：绵阳交发顺达出租汽车有限公司</w:t>
      </w:r>
    </w:p>
    <w:p>
      <w:pPr>
        <w:spacing w:line="580" w:lineRule="exact"/>
        <w:ind w:firstLine="1405" w:firstLineChars="500"/>
        <w:rPr>
          <w:rFonts w:ascii="宋体" w:hAnsi="宋体"/>
          <w:b/>
          <w:sz w:val="30"/>
          <w:szCs w:val="30"/>
        </w:rPr>
      </w:pPr>
      <w:r>
        <w:rPr>
          <w:rFonts w:hint="eastAsia" w:ascii="宋体" w:hAnsi="宋体"/>
          <w:b/>
          <w:sz w:val="28"/>
          <w:szCs w:val="28"/>
        </w:rPr>
        <w:t>日    期：2020年2月17日</w:t>
      </w: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jc w:val="center"/>
        <w:rPr>
          <w:rFonts w:ascii="宋体" w:hAnsi="宋体"/>
          <w:b/>
          <w:sz w:val="36"/>
        </w:rPr>
        <w:sectPr>
          <w:footerReference r:id="rId3" w:type="default"/>
          <w:pgSz w:w="11906" w:h="16838"/>
          <w:pgMar w:top="2098" w:right="1531" w:bottom="1984" w:left="1531" w:header="851" w:footer="992" w:gutter="0"/>
          <w:cols w:space="425" w:num="1"/>
          <w:docGrid w:type="lines" w:linePitch="312" w:charSpace="0"/>
        </w:sectPr>
      </w:pPr>
    </w:p>
    <w:p>
      <w:pPr>
        <w:spacing w:line="580" w:lineRule="exact"/>
        <w:jc w:val="center"/>
        <w:rPr>
          <w:rFonts w:ascii="宋体" w:hAnsi="宋体"/>
          <w:b/>
          <w:sz w:val="36"/>
        </w:rPr>
      </w:pPr>
      <w:r>
        <w:rPr>
          <w:rFonts w:hint="eastAsia" w:ascii="宋体" w:hAnsi="宋体"/>
          <w:b/>
          <w:sz w:val="36"/>
        </w:rPr>
        <w:t>目     录</w:t>
      </w:r>
    </w:p>
    <w:p>
      <w:pPr>
        <w:spacing w:line="580" w:lineRule="exact"/>
        <w:rPr>
          <w:rFonts w:ascii="宋体" w:hAnsi="宋体"/>
          <w:b/>
          <w:sz w:val="28"/>
          <w:szCs w:val="24"/>
        </w:rPr>
      </w:pPr>
    </w:p>
    <w:p>
      <w:pPr>
        <w:spacing w:line="580" w:lineRule="exact"/>
        <w:ind w:firstLine="744" w:firstLineChars="247"/>
        <w:rPr>
          <w:rFonts w:ascii="宋体" w:hAnsi="宋体"/>
          <w:b/>
          <w:sz w:val="30"/>
          <w:szCs w:val="30"/>
        </w:rPr>
      </w:pPr>
      <w:r>
        <w:rPr>
          <w:rFonts w:hint="eastAsia" w:ascii="宋体" w:hAnsi="宋体"/>
          <w:b/>
          <w:sz w:val="30"/>
          <w:szCs w:val="30"/>
        </w:rPr>
        <w:t>第一部分 谈判公告…………………………………………1</w:t>
      </w:r>
    </w:p>
    <w:p>
      <w:pPr>
        <w:spacing w:line="580" w:lineRule="exact"/>
        <w:ind w:left="596" w:leftChars="284" w:firstLine="142" w:firstLineChars="47"/>
        <w:rPr>
          <w:rFonts w:ascii="宋体" w:hAnsi="宋体"/>
          <w:b/>
          <w:sz w:val="30"/>
          <w:szCs w:val="30"/>
        </w:rPr>
      </w:pPr>
      <w:r>
        <w:rPr>
          <w:rFonts w:hint="eastAsia" w:ascii="宋体" w:hAnsi="宋体"/>
          <w:b/>
          <w:sz w:val="30"/>
          <w:szCs w:val="30"/>
        </w:rPr>
        <w:t>第二部分 谈判须知…………………………………………3</w:t>
      </w:r>
    </w:p>
    <w:p>
      <w:pPr>
        <w:spacing w:line="580" w:lineRule="exact"/>
        <w:ind w:left="596" w:leftChars="284" w:firstLine="142" w:firstLineChars="47"/>
        <w:rPr>
          <w:rFonts w:ascii="宋体" w:hAnsi="宋体"/>
          <w:b/>
          <w:sz w:val="30"/>
          <w:szCs w:val="30"/>
        </w:rPr>
      </w:pPr>
      <w:r>
        <w:rPr>
          <w:rFonts w:hint="eastAsia" w:ascii="宋体" w:hAnsi="宋体"/>
          <w:b/>
          <w:sz w:val="30"/>
          <w:szCs w:val="30"/>
        </w:rPr>
        <w:t>第三部分 采购项目内容及要求 …………………………11</w:t>
      </w:r>
    </w:p>
    <w:p>
      <w:pPr>
        <w:spacing w:line="580" w:lineRule="exact"/>
        <w:ind w:firstLine="744" w:firstLineChars="247"/>
        <w:rPr>
          <w:rFonts w:ascii="宋体" w:hAnsi="宋体"/>
          <w:b/>
          <w:sz w:val="30"/>
          <w:szCs w:val="30"/>
        </w:rPr>
      </w:pPr>
      <w:r>
        <w:rPr>
          <w:rFonts w:hint="eastAsia" w:ascii="宋体" w:hAnsi="宋体"/>
          <w:b/>
          <w:sz w:val="30"/>
          <w:szCs w:val="30"/>
        </w:rPr>
        <w:t>第四部分 响应文件递交 …………………………………12</w:t>
      </w: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sectPr>
          <w:footerReference r:id="rId4" w:type="default"/>
          <w:pgSz w:w="11906" w:h="16838"/>
          <w:pgMar w:top="1440" w:right="1800" w:bottom="1440" w:left="1800" w:header="851" w:footer="992" w:gutter="0"/>
          <w:pgNumType w:start="1"/>
          <w:cols w:space="425" w:num="1"/>
          <w:docGrid w:type="lines" w:linePitch="312" w:charSpace="0"/>
        </w:sectPr>
      </w:pPr>
    </w:p>
    <w:p>
      <w:pPr>
        <w:pStyle w:val="2"/>
        <w:keepNext w:val="0"/>
        <w:keepLines w:val="0"/>
        <w:widowControl/>
        <w:shd w:val="clear" w:color="auto" w:fill="FFFFFF"/>
        <w:spacing w:line="580" w:lineRule="exact"/>
        <w:rPr>
          <w:rFonts w:ascii="宋体" w:hAnsi="宋体" w:cs="宋体"/>
          <w:color w:val="000000"/>
          <w:szCs w:val="44"/>
          <w:shd w:val="clear" w:color="auto" w:fill="FFFFFF"/>
        </w:rPr>
      </w:pPr>
      <w:r>
        <w:rPr>
          <w:rFonts w:hint="eastAsia" w:ascii="宋体" w:hAnsi="宋体" w:cs="宋体"/>
          <w:color w:val="000000"/>
          <w:szCs w:val="44"/>
          <w:shd w:val="clear" w:color="auto" w:fill="FFFFFF"/>
        </w:rPr>
        <w:t>经营车辆普拉多采购项目</w:t>
      </w:r>
    </w:p>
    <w:p>
      <w:pPr>
        <w:pStyle w:val="2"/>
        <w:keepNext w:val="0"/>
        <w:keepLines w:val="0"/>
        <w:widowControl/>
        <w:shd w:val="clear" w:color="auto" w:fill="FFFFFF"/>
        <w:spacing w:line="580" w:lineRule="exact"/>
        <w:rPr>
          <w:rFonts w:ascii="仿宋" w:hAnsi="仿宋" w:eastAsia="仿宋" w:cs="仿宋"/>
          <w:color w:val="555555"/>
          <w:kern w:val="0"/>
          <w:sz w:val="32"/>
          <w:szCs w:val="32"/>
          <w:shd w:val="clear" w:color="auto" w:fill="FFFFFF"/>
          <w:lang w:bidi="ar"/>
        </w:rPr>
      </w:pPr>
      <w:r>
        <w:rPr>
          <w:rFonts w:hint="eastAsia" w:ascii="宋体" w:hAnsi="宋体" w:cs="宋体"/>
          <w:color w:val="000000"/>
          <w:szCs w:val="44"/>
          <w:shd w:val="clear" w:color="auto" w:fill="FFFFFF"/>
        </w:rPr>
        <w:t>竞争性谈判公告</w:t>
      </w:r>
    </w:p>
    <w:p>
      <w:pPr>
        <w:widowControl/>
        <w:shd w:val="clear" w:color="auto" w:fill="FFFFFF"/>
        <w:spacing w:line="580" w:lineRule="exact"/>
        <w:ind w:firstLine="640" w:firstLineChars="200"/>
        <w:rPr>
          <w:rFonts w:ascii="仿宋" w:hAnsi="仿宋" w:eastAsia="仿宋" w:cs="仿宋"/>
          <w:color w:val="555555"/>
          <w:sz w:val="32"/>
          <w:szCs w:val="32"/>
        </w:rPr>
      </w:pPr>
      <w:r>
        <w:rPr>
          <w:rFonts w:hint="eastAsia" w:ascii="仿宋" w:hAnsi="仿宋" w:eastAsia="仿宋" w:cs="仿宋"/>
          <w:color w:val="555555"/>
          <w:kern w:val="0"/>
          <w:sz w:val="32"/>
          <w:szCs w:val="32"/>
          <w:shd w:val="clear" w:color="auto" w:fill="FFFFFF"/>
          <w:lang w:bidi="ar"/>
        </w:rPr>
        <w:t>根据我司业务需要，拟采购一辆车辆，用于生产经营，并决定对本项目采取竞争性谈判方式确定车辆供应商，欢迎具备条件的供应商参加谈判。</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一、项目概况</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1.业主单位：绵阳交发顺达出租汽车有限公司</w:t>
      </w:r>
    </w:p>
    <w:p>
      <w:pPr>
        <w:spacing w:line="58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    2.项目名称：经营车辆普拉多采购项目</w:t>
      </w:r>
    </w:p>
    <w:p>
      <w:pPr>
        <w:widowControl/>
        <w:adjustRightInd w:val="0"/>
        <w:spacing w:line="580" w:lineRule="exact"/>
        <w:ind w:left="160" w:leftChars="76" w:firstLine="480" w:firstLineChars="150"/>
        <w:jc w:val="left"/>
        <w:rPr>
          <w:rFonts w:ascii="仿宋_GB2312" w:hAnsi="仿宋_GB2312" w:eastAsia="仿宋_GB2312" w:cs="仿宋_GB2312"/>
          <w:sz w:val="32"/>
          <w:szCs w:val="32"/>
        </w:rPr>
      </w:pPr>
      <w:r>
        <w:rPr>
          <w:rFonts w:hint="eastAsia" w:ascii="仿宋" w:hAnsi="仿宋" w:eastAsia="仿宋" w:cs="仿宋"/>
          <w:color w:val="000000"/>
          <w:sz w:val="32"/>
          <w:szCs w:val="32"/>
        </w:rPr>
        <w:t>3.项目内容：</w:t>
      </w:r>
      <w:r>
        <w:rPr>
          <w:rFonts w:hint="eastAsia" w:ascii="仿宋_GB2312" w:hAnsi="仿宋_GB2312" w:eastAsia="仿宋_GB2312" w:cs="仿宋_GB2312"/>
          <w:sz w:val="32"/>
          <w:szCs w:val="32"/>
        </w:rPr>
        <w:t>采购</w:t>
      </w:r>
      <w:r>
        <w:rPr>
          <w:rFonts w:hint="eastAsia" w:ascii="仿宋_GB2312" w:hAnsi="仿宋_GB2312" w:eastAsia="仿宋_GB2312" w:cs="仿宋_GB2312"/>
          <w:kern w:val="0"/>
          <w:sz w:val="32"/>
          <w:szCs w:val="32"/>
        </w:rPr>
        <w:t>1辆已上牌照丰田普拉多（2018款TX-L背挂，颜色:绿色；</w:t>
      </w:r>
      <w:r>
        <w:rPr>
          <w:rFonts w:hint="eastAsia" w:ascii="仿宋_GB2312" w:hAnsi="仿宋_GB2312" w:eastAsia="仿宋_GB2312" w:cs="仿宋_GB2312"/>
          <w:color w:val="000000"/>
          <w:sz w:val="32"/>
          <w:szCs w:val="32"/>
          <w:shd w:val="clear" w:color="auto" w:fill="FFFFFF"/>
        </w:rPr>
        <w:t>上牌时间不超过半个月，行驶公里数不超过3000公里。</w:t>
      </w:r>
      <w:r>
        <w:rPr>
          <w:rFonts w:hint="eastAsia" w:ascii="仿宋_GB2312" w:hAnsi="仿宋_GB2312" w:eastAsia="仿宋_GB2312" w:cs="仿宋_GB2312"/>
          <w:kern w:val="0"/>
          <w:sz w:val="32"/>
          <w:szCs w:val="32"/>
        </w:rPr>
        <w:t>）</w:t>
      </w:r>
    </w:p>
    <w:p>
      <w:pPr>
        <w:widowControl/>
        <w:adjustRightInd w:val="0"/>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交货期：车辆改装后交货时间为合同签订之日起7日之内。</w:t>
      </w:r>
    </w:p>
    <w:p>
      <w:pPr>
        <w:widowControl/>
        <w:adjustRightInd w:val="0"/>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交货方式：送货上门。交货地点为金家林旅游咨询服务中心院内。</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二、资质要求</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1.具有法人资格能独立承担民事责任；</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2.必须是所参与谈判项目的生产制造商或者是生产制造商授权（直接或者间接）的代理商。</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3.具有汽车销售相关资质；</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4.参加谈判活动前三年内，在经营活动中没有重大违法记录；</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5.具有良好的社会信誉和履行合同的能力，能够提供先进可靠的产品和良好的售后服务；</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6.供应商提供的货物质量必须满足国家和行业标准；</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7.法律、行政法规规定的其他条件；</w:t>
      </w:r>
    </w:p>
    <w:p>
      <w:pPr>
        <w:widowControl/>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三、报名时间及要求</w:t>
      </w:r>
    </w:p>
    <w:p>
      <w:pPr>
        <w:spacing w:line="58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    1.报名时间：截止2020年2月21日上午12点。     </w:t>
      </w:r>
    </w:p>
    <w:p>
      <w:pPr>
        <w:spacing w:line="58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2.报名要求：有意参加竞争性谈判的企业请将营业执照副本复印件（盖鲜章）一式一份送到绵阳交发顺达出租汽车有限公司预审，同时向绵阳交发顺达出租汽车有限公司缴纳谈判保证金10</w:t>
      </w:r>
      <w:r>
        <w:rPr>
          <w:rFonts w:hint="eastAsia" w:ascii="仿宋" w:hAnsi="仿宋" w:eastAsia="仿宋" w:cs="仿宋"/>
          <w:sz w:val="32"/>
          <w:szCs w:val="32"/>
        </w:rPr>
        <w:t>000.00</w:t>
      </w:r>
      <w:r>
        <w:rPr>
          <w:rFonts w:hint="eastAsia" w:ascii="仿宋" w:hAnsi="仿宋" w:eastAsia="仿宋" w:cs="仿宋"/>
          <w:color w:val="000000"/>
          <w:sz w:val="32"/>
          <w:szCs w:val="32"/>
        </w:rPr>
        <w:t>元。通过资格预审并缴纳保证金后的供应商方可进入谈判程序，逾期未送到，不予接收。</w:t>
      </w:r>
    </w:p>
    <w:p>
      <w:pPr>
        <w:spacing w:line="580" w:lineRule="exact"/>
        <w:rPr>
          <w:rFonts w:ascii="黑体" w:hAnsi="黑体" w:eastAsia="黑体" w:cs="黑体"/>
          <w:color w:val="000000"/>
          <w:sz w:val="32"/>
          <w:szCs w:val="32"/>
        </w:rPr>
      </w:pPr>
      <w:r>
        <w:rPr>
          <w:rFonts w:hint="eastAsia" w:ascii="仿宋" w:hAnsi="仿宋" w:eastAsia="仿宋" w:cs="仿宋"/>
          <w:color w:val="FF0000"/>
          <w:kern w:val="0"/>
          <w:sz w:val="32"/>
          <w:szCs w:val="32"/>
        </w:rPr>
        <w:t xml:space="preserve">  </w:t>
      </w:r>
      <w:r>
        <w:rPr>
          <w:rFonts w:hint="eastAsia" w:ascii="黑体" w:hAnsi="黑体" w:eastAsia="黑体" w:cs="黑体"/>
          <w:color w:val="FF0000"/>
          <w:sz w:val="32"/>
          <w:szCs w:val="32"/>
        </w:rPr>
        <w:t xml:space="preserve"> </w:t>
      </w:r>
      <w:r>
        <w:rPr>
          <w:rFonts w:hint="eastAsia" w:ascii="黑体" w:hAnsi="黑体" w:eastAsia="黑体" w:cs="黑体"/>
          <w:sz w:val="32"/>
          <w:szCs w:val="32"/>
        </w:rPr>
        <w:t xml:space="preserve"> 四、</w:t>
      </w:r>
      <w:r>
        <w:rPr>
          <w:rFonts w:hint="eastAsia" w:ascii="黑体" w:hAnsi="黑体" w:eastAsia="黑体" w:cs="黑体"/>
          <w:color w:val="000000"/>
          <w:sz w:val="32"/>
          <w:szCs w:val="32"/>
        </w:rPr>
        <w:t>谈判文件获取方式、时间、地点</w:t>
      </w:r>
    </w:p>
    <w:p>
      <w:pPr>
        <w:spacing w:line="58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本次采购信息在交发顺达公司官网上以公告形式发布，谈判文件（含谈判公告、谈判须知、项目内容及要求、响应文件）由供应商在网站自行下载。</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五、递交响应文件截止时间</w:t>
      </w:r>
    </w:p>
    <w:p>
      <w:pPr>
        <w:spacing w:line="580" w:lineRule="exact"/>
        <w:ind w:left="420" w:leftChars="200"/>
        <w:rPr>
          <w:rFonts w:ascii="黑体" w:hAnsi="黑体" w:eastAsia="黑体" w:cs="黑体"/>
          <w:color w:val="FF0000"/>
          <w:sz w:val="32"/>
          <w:szCs w:val="32"/>
        </w:rPr>
      </w:pPr>
      <w:r>
        <w:rPr>
          <w:rFonts w:hint="eastAsia" w:ascii="黑体" w:hAnsi="黑体" w:eastAsia="黑体" w:cs="黑体"/>
          <w:color w:val="000000"/>
          <w:sz w:val="32"/>
          <w:szCs w:val="32"/>
        </w:rPr>
        <w:t xml:space="preserve"> 2020年2月24日 上午1</w:t>
      </w:r>
      <w:r>
        <w:rPr>
          <w:rFonts w:ascii="黑体" w:hAnsi="黑体" w:eastAsia="黑体" w:cs="黑体"/>
          <w:color w:val="000000"/>
          <w:sz w:val="32"/>
          <w:szCs w:val="32"/>
        </w:rPr>
        <w:t>1</w:t>
      </w:r>
      <w:r>
        <w:rPr>
          <w:rFonts w:hint="eastAsia" w:ascii="黑体" w:hAnsi="黑体" w:eastAsia="黑体" w:cs="黑体"/>
          <w:color w:val="000000"/>
          <w:sz w:val="32"/>
          <w:szCs w:val="32"/>
        </w:rPr>
        <w:t>点。</w:t>
      </w:r>
    </w:p>
    <w:p>
      <w:pPr>
        <w:spacing w:line="580" w:lineRule="exact"/>
        <w:rPr>
          <w:rFonts w:ascii="黑体" w:hAnsi="黑体" w:eastAsia="黑体" w:cs="黑体"/>
          <w:color w:val="000000"/>
          <w:sz w:val="32"/>
          <w:szCs w:val="32"/>
        </w:rPr>
      </w:pPr>
      <w:r>
        <w:rPr>
          <w:rFonts w:hint="eastAsia" w:ascii="黑体" w:hAnsi="黑体" w:eastAsia="黑体" w:cs="黑体"/>
          <w:color w:val="000000"/>
          <w:sz w:val="32"/>
          <w:szCs w:val="32"/>
        </w:rPr>
        <w:t xml:space="preserve">    六、谈判时间及地点</w:t>
      </w:r>
    </w:p>
    <w:p>
      <w:pPr>
        <w:pStyle w:val="7"/>
        <w:widowControl/>
        <w:spacing w:line="580" w:lineRule="exact"/>
        <w:rPr>
          <w:rFonts w:ascii="仿宋" w:hAnsi="仿宋" w:eastAsia="仿宋" w:cs="仿宋"/>
          <w:color w:val="000000"/>
          <w:sz w:val="32"/>
          <w:szCs w:val="32"/>
        </w:rPr>
      </w:pPr>
      <w:r>
        <w:rPr>
          <w:rFonts w:hint="eastAsia" w:ascii="仿宋" w:hAnsi="仿宋" w:eastAsia="仿宋" w:cs="仿宋"/>
          <w:b/>
          <w:bCs/>
          <w:color w:val="000000"/>
          <w:sz w:val="32"/>
          <w:szCs w:val="32"/>
        </w:rPr>
        <w:t>     </w:t>
      </w:r>
      <w:r>
        <w:rPr>
          <w:rFonts w:hint="eastAsia" w:ascii="仿宋" w:hAnsi="仿宋" w:eastAsia="仿宋" w:cs="仿宋"/>
          <w:color w:val="000000"/>
          <w:sz w:val="32"/>
          <w:szCs w:val="32"/>
        </w:rPr>
        <w:t>1.时间：2020年2月24日上午1</w:t>
      </w:r>
      <w:r>
        <w:rPr>
          <w:rFonts w:ascii="仿宋" w:hAnsi="仿宋" w:eastAsia="仿宋" w:cs="仿宋"/>
          <w:color w:val="000000"/>
          <w:sz w:val="32"/>
          <w:szCs w:val="32"/>
        </w:rPr>
        <w:t>1</w:t>
      </w:r>
      <w:r>
        <w:rPr>
          <w:rFonts w:hint="eastAsia" w:ascii="仿宋" w:hAnsi="仿宋" w:eastAsia="仿宋" w:cs="仿宋"/>
          <w:color w:val="000000"/>
          <w:sz w:val="32"/>
          <w:szCs w:val="32"/>
        </w:rPr>
        <w:t>点</w:t>
      </w:r>
    </w:p>
    <w:p>
      <w:pPr>
        <w:pStyle w:val="7"/>
        <w:widowControl/>
        <w:spacing w:line="580" w:lineRule="exact"/>
        <w:rPr>
          <w:rFonts w:ascii="仿宋" w:hAnsi="仿宋" w:eastAsia="仿宋" w:cs="仿宋"/>
          <w:color w:val="000000"/>
          <w:sz w:val="32"/>
          <w:szCs w:val="32"/>
        </w:rPr>
      </w:pPr>
      <w:r>
        <w:rPr>
          <w:rFonts w:hint="eastAsia" w:ascii="仿宋" w:hAnsi="仿宋" w:eastAsia="仿宋" w:cs="仿宋"/>
          <w:color w:val="000000"/>
          <w:sz w:val="32"/>
          <w:szCs w:val="32"/>
        </w:rPr>
        <w:t>     2.地点：绵阳交发顺达出租汽车有限公司（绵阳市金家林收费站旁旅游咨询服务中心一楼）</w:t>
      </w:r>
    </w:p>
    <w:p>
      <w:pPr>
        <w:pStyle w:val="7"/>
        <w:widowControl/>
        <w:spacing w:line="580" w:lineRule="exact"/>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七、联系方式</w:t>
      </w:r>
    </w:p>
    <w:p>
      <w:pPr>
        <w:pStyle w:val="7"/>
        <w:widowControl/>
        <w:spacing w:line="580" w:lineRule="exact"/>
        <w:rPr>
          <w:rFonts w:ascii="仿宋" w:hAnsi="仿宋" w:eastAsia="仿宋" w:cs="仿宋"/>
          <w:color w:val="000000"/>
          <w:sz w:val="32"/>
          <w:szCs w:val="32"/>
        </w:rPr>
      </w:pPr>
      <w:r>
        <w:rPr>
          <w:rFonts w:hint="eastAsia" w:ascii="仿宋" w:hAnsi="仿宋" w:eastAsia="仿宋" w:cs="仿宋"/>
          <w:b/>
          <w:bCs/>
          <w:color w:val="000000"/>
          <w:sz w:val="32"/>
          <w:szCs w:val="32"/>
        </w:rPr>
        <w:t>     </w:t>
      </w:r>
      <w:r>
        <w:rPr>
          <w:rFonts w:hint="eastAsia" w:ascii="仿宋" w:hAnsi="仿宋" w:eastAsia="仿宋" w:cs="仿宋"/>
          <w:color w:val="000000"/>
          <w:sz w:val="32"/>
          <w:szCs w:val="32"/>
        </w:rPr>
        <w:t>业主单位：绵阳交发顺达出租汽车有限公司</w:t>
      </w:r>
    </w:p>
    <w:p>
      <w:pPr>
        <w:pStyle w:val="7"/>
        <w:widowControl/>
        <w:spacing w:line="580" w:lineRule="exact"/>
        <w:rPr>
          <w:rFonts w:ascii="仿宋" w:hAnsi="仿宋" w:eastAsia="仿宋" w:cs="仿宋"/>
          <w:color w:val="000000"/>
          <w:sz w:val="32"/>
          <w:szCs w:val="32"/>
        </w:rPr>
      </w:pPr>
      <w:r>
        <w:rPr>
          <w:rFonts w:hint="eastAsia" w:ascii="仿宋" w:hAnsi="仿宋" w:eastAsia="仿宋" w:cs="仿宋"/>
          <w:color w:val="000000"/>
          <w:sz w:val="32"/>
          <w:szCs w:val="32"/>
        </w:rPr>
        <w:t>     地 址：绵阳市金家林收费站旁旅游咨询服务中心</w:t>
      </w:r>
    </w:p>
    <w:p>
      <w:pPr>
        <w:pStyle w:val="7"/>
        <w:widowControl/>
        <w:spacing w:line="580" w:lineRule="exact"/>
        <w:rPr>
          <w:rFonts w:ascii="仿宋" w:hAnsi="仿宋" w:eastAsia="仿宋" w:cs="仿宋"/>
          <w:color w:val="000000"/>
          <w:sz w:val="32"/>
          <w:szCs w:val="32"/>
        </w:rPr>
      </w:pPr>
      <w:r>
        <w:rPr>
          <w:rFonts w:hint="eastAsia" w:ascii="仿宋" w:hAnsi="仿宋" w:eastAsia="仿宋" w:cs="仿宋"/>
          <w:color w:val="000000"/>
          <w:sz w:val="32"/>
          <w:szCs w:val="32"/>
        </w:rPr>
        <w:t>     联 系 人：彭方于</w:t>
      </w:r>
    </w:p>
    <w:p>
      <w:pPr>
        <w:pStyle w:val="7"/>
        <w:widowControl/>
        <w:spacing w:line="580" w:lineRule="exact"/>
        <w:rPr>
          <w:rFonts w:ascii="仿宋" w:hAnsi="仿宋" w:eastAsia="仿宋" w:cs="仿宋"/>
          <w:color w:val="000000"/>
          <w:sz w:val="32"/>
          <w:szCs w:val="32"/>
        </w:rPr>
      </w:pPr>
      <w:r>
        <w:rPr>
          <w:rFonts w:hint="eastAsia" w:ascii="仿宋" w:hAnsi="仿宋" w:eastAsia="仿宋" w:cs="仿宋"/>
          <w:color w:val="000000"/>
          <w:sz w:val="32"/>
          <w:szCs w:val="32"/>
        </w:rPr>
        <w:t>     联系电话：18981134736</w:t>
      </w:r>
    </w:p>
    <w:p>
      <w:pPr>
        <w:adjustRightInd w:val="0"/>
        <w:snapToGrid w:val="0"/>
        <w:spacing w:line="580" w:lineRule="exact"/>
        <w:rPr>
          <w:rFonts w:ascii="宋体" w:hAnsi="宋体"/>
          <w:b/>
          <w:sz w:val="44"/>
          <w:szCs w:val="44"/>
        </w:rPr>
      </w:pPr>
      <w:r>
        <w:rPr>
          <w:rFonts w:ascii="宋体" w:hAnsi="宋体"/>
          <w:b/>
          <w:sz w:val="36"/>
          <w:szCs w:val="36"/>
        </w:rPr>
        <w:t xml:space="preserve"> </w:t>
      </w:r>
      <w:r>
        <w:rPr>
          <w:rFonts w:ascii="宋体" w:hAnsi="宋体"/>
          <w:b/>
          <w:sz w:val="44"/>
          <w:szCs w:val="44"/>
        </w:rPr>
        <w:t xml:space="preserve"> </w:t>
      </w:r>
    </w:p>
    <w:p>
      <w:pPr>
        <w:adjustRightInd w:val="0"/>
        <w:snapToGrid w:val="0"/>
        <w:spacing w:line="580" w:lineRule="exact"/>
        <w:jc w:val="center"/>
        <w:rPr>
          <w:rFonts w:ascii="宋体" w:hAnsi="宋体"/>
          <w:b/>
          <w:sz w:val="36"/>
          <w:szCs w:val="36"/>
        </w:rPr>
      </w:pPr>
      <w:r>
        <w:rPr>
          <w:rFonts w:hint="eastAsia" w:ascii="宋体" w:hAnsi="宋体"/>
          <w:b/>
          <w:sz w:val="44"/>
          <w:szCs w:val="44"/>
        </w:rPr>
        <w:t>谈判</w:t>
      </w:r>
      <w:r>
        <w:rPr>
          <w:rFonts w:ascii="宋体" w:hAnsi="宋体"/>
          <w:b/>
          <w:sz w:val="44"/>
          <w:szCs w:val="44"/>
        </w:rPr>
        <w:t>须知</w:t>
      </w:r>
    </w:p>
    <w:p>
      <w:pPr>
        <w:pStyle w:val="6"/>
        <w:spacing w:line="580" w:lineRule="exact"/>
        <w:ind w:firstLine="643" w:firstLineChars="200"/>
        <w:rPr>
          <w:rFonts w:ascii="仿宋" w:hAnsi="仿宋" w:eastAsia="仿宋" w:cs="仿宋"/>
          <w:b/>
          <w:sz w:val="32"/>
          <w:szCs w:val="32"/>
        </w:rPr>
      </w:pPr>
    </w:p>
    <w:p>
      <w:pPr>
        <w:pStyle w:val="6"/>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一、适用范围</w:t>
      </w:r>
    </w:p>
    <w:p>
      <w:pPr>
        <w:pStyle w:val="6"/>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本谈判文件仅适用于本次谈判所叙述的车辆</w:t>
      </w:r>
      <w:r>
        <w:rPr>
          <w:rFonts w:hint="eastAsia" w:ascii="仿宋" w:hAnsi="仿宋" w:eastAsia="仿宋" w:cs="仿宋"/>
          <w:sz w:val="32"/>
          <w:szCs w:val="32"/>
          <w:lang w:val="zh-CN"/>
        </w:rPr>
        <w:t>采购</w:t>
      </w:r>
      <w:r>
        <w:rPr>
          <w:rFonts w:hint="eastAsia" w:ascii="仿宋" w:hAnsi="仿宋" w:eastAsia="仿宋" w:cs="仿宋"/>
          <w:sz w:val="32"/>
          <w:szCs w:val="32"/>
        </w:rPr>
        <w:t>项目。</w:t>
      </w:r>
    </w:p>
    <w:p>
      <w:pPr>
        <w:pStyle w:val="6"/>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二、定义</w:t>
      </w:r>
    </w:p>
    <w:p>
      <w:pPr>
        <w:pStyle w:val="6"/>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1.“采购人”系指采购本项目的</w:t>
      </w:r>
      <w:r>
        <w:rPr>
          <w:rFonts w:hint="eastAsia" w:ascii="仿宋" w:hAnsi="仿宋" w:eastAsia="仿宋" w:cs="仿宋"/>
          <w:bCs/>
          <w:sz w:val="32"/>
          <w:szCs w:val="32"/>
        </w:rPr>
        <w:t>绵阳交发顺达出租汽车有限公司</w:t>
      </w:r>
      <w:r>
        <w:rPr>
          <w:rFonts w:hint="eastAsia" w:ascii="仿宋" w:hAnsi="仿宋" w:eastAsia="仿宋" w:cs="仿宋"/>
          <w:sz w:val="32"/>
          <w:szCs w:val="32"/>
        </w:rPr>
        <w:t>。</w:t>
      </w:r>
    </w:p>
    <w:p>
      <w:pPr>
        <w:pStyle w:val="6"/>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2.“供应商”系指无条件接受谈判文件的各项要求，具备相应履约能力、相关条件并向谈判小组提交响应文件的供应商。</w:t>
      </w:r>
    </w:p>
    <w:p>
      <w:pPr>
        <w:pStyle w:val="3"/>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3.“货物”系指成交供应商按采购文件和合同的要求，向采购人提供车辆。</w:t>
      </w:r>
    </w:p>
    <w:p>
      <w:pPr>
        <w:pStyle w:val="6"/>
        <w:numPr>
          <w:ilvl w:val="0"/>
          <w:numId w:val="1"/>
        </w:num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供应商的要求</w:t>
      </w:r>
    </w:p>
    <w:p>
      <w:pPr>
        <w:pStyle w:val="6"/>
        <w:spacing w:line="58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（一）合格供应商的范围</w:t>
      </w:r>
    </w:p>
    <w:p>
      <w:pPr>
        <w:pStyle w:val="6"/>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1.具有独立承担民事责任的能力；</w:t>
      </w:r>
    </w:p>
    <w:p>
      <w:pPr>
        <w:pStyle w:val="6"/>
        <w:spacing w:line="580" w:lineRule="exact"/>
        <w:rPr>
          <w:rFonts w:ascii="仿宋" w:hAnsi="仿宋" w:eastAsia="仿宋" w:cs="仿宋"/>
          <w:bCs/>
          <w:sz w:val="32"/>
          <w:szCs w:val="32"/>
        </w:rPr>
      </w:pPr>
      <w:r>
        <w:rPr>
          <w:rFonts w:hint="eastAsia" w:ascii="仿宋" w:hAnsi="仿宋" w:eastAsia="仿宋" w:cs="仿宋"/>
          <w:bCs/>
          <w:sz w:val="32"/>
          <w:szCs w:val="32"/>
        </w:rPr>
        <w:t xml:space="preserve">    2.有依法缴纳税收和社会保障资金的良好记录；</w:t>
      </w:r>
    </w:p>
    <w:p>
      <w:pPr>
        <w:pStyle w:val="6"/>
        <w:spacing w:line="580" w:lineRule="exact"/>
        <w:rPr>
          <w:rFonts w:ascii="仿宋" w:hAnsi="仿宋" w:eastAsia="仿宋" w:cs="仿宋"/>
          <w:bCs/>
          <w:sz w:val="32"/>
          <w:szCs w:val="32"/>
        </w:rPr>
      </w:pPr>
      <w:r>
        <w:rPr>
          <w:rFonts w:hint="eastAsia" w:ascii="仿宋" w:hAnsi="仿宋" w:eastAsia="仿宋" w:cs="仿宋"/>
          <w:bCs/>
          <w:sz w:val="32"/>
          <w:szCs w:val="32"/>
        </w:rPr>
        <w:t xml:space="preserve">    3.参加采购活动前三年内，在经营活动中没有重大违法记录；</w:t>
      </w:r>
    </w:p>
    <w:p>
      <w:pPr>
        <w:pStyle w:val="6"/>
        <w:spacing w:line="580" w:lineRule="exact"/>
        <w:rPr>
          <w:rFonts w:ascii="仿宋" w:hAnsi="仿宋" w:eastAsia="仿宋" w:cs="仿宋"/>
          <w:bCs/>
          <w:sz w:val="32"/>
          <w:szCs w:val="32"/>
        </w:rPr>
      </w:pPr>
      <w:r>
        <w:rPr>
          <w:rFonts w:hint="eastAsia" w:ascii="仿宋" w:hAnsi="仿宋" w:eastAsia="仿宋" w:cs="仿宋"/>
          <w:bCs/>
          <w:sz w:val="32"/>
          <w:szCs w:val="32"/>
        </w:rPr>
        <w:t xml:space="preserve">    4.具备法律行政法规规定的其他条件；</w:t>
      </w:r>
    </w:p>
    <w:p>
      <w:pPr>
        <w:pStyle w:val="6"/>
        <w:spacing w:line="580" w:lineRule="exact"/>
        <w:rPr>
          <w:rFonts w:ascii="仿宋" w:hAnsi="仿宋" w:eastAsia="仿宋" w:cs="仿宋"/>
          <w:bCs/>
          <w:sz w:val="32"/>
          <w:szCs w:val="32"/>
        </w:rPr>
      </w:pPr>
      <w:r>
        <w:rPr>
          <w:rFonts w:hint="eastAsia" w:ascii="仿宋" w:hAnsi="仿宋" w:eastAsia="仿宋" w:cs="仿宋"/>
          <w:bCs/>
          <w:sz w:val="32"/>
          <w:szCs w:val="32"/>
        </w:rPr>
        <w:t xml:space="preserve">    5.完全满足谈判文件的实质性要求；</w:t>
      </w:r>
    </w:p>
    <w:p>
      <w:pPr>
        <w:pStyle w:val="6"/>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6.凡具备谈判文件要求资格，有服务能力的供应商均可参加。</w:t>
      </w: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7.必须是所参与谈判项目内容的生产制造商或者是生产制造商授权（直接或者间接）的代理商。</w:t>
      </w: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8.具有汽车销售相关资质；</w:t>
      </w: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9.具有良好的社会信誉和履行合同的能力，能够提供先进可靠的产品和良好的售后服务；</w:t>
      </w: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10.供应商提供的货物质量必须满足国家和行业标准；</w:t>
      </w: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11.法律、行政法规规定的其他条件；</w:t>
      </w:r>
    </w:p>
    <w:p>
      <w:pPr>
        <w:pStyle w:val="6"/>
        <w:spacing w:line="580" w:lineRule="exact"/>
        <w:ind w:firstLine="480"/>
        <w:rPr>
          <w:rFonts w:ascii="楷体_GB2312" w:hAnsi="楷体_GB2312" w:eastAsia="楷体_GB2312" w:cs="楷体_GB2312"/>
          <w:b/>
          <w:sz w:val="32"/>
          <w:szCs w:val="32"/>
        </w:rPr>
      </w:pPr>
      <w:r>
        <w:rPr>
          <w:rFonts w:hint="eastAsia" w:ascii="楷体_GB2312" w:hAnsi="楷体_GB2312" w:eastAsia="楷体_GB2312" w:cs="楷体_GB2312"/>
          <w:b/>
          <w:sz w:val="32"/>
          <w:szCs w:val="32"/>
        </w:rPr>
        <w:t>（二）供应商的限制条件</w:t>
      </w:r>
    </w:p>
    <w:p>
      <w:pPr>
        <w:pStyle w:val="6"/>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6"/>
        <w:numPr>
          <w:ilvl w:val="0"/>
          <w:numId w:val="1"/>
        </w:num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谈判代表</w:t>
      </w:r>
    </w:p>
    <w:p>
      <w:pPr>
        <w:pStyle w:val="6"/>
        <w:spacing w:line="580" w:lineRule="exact"/>
        <w:rPr>
          <w:rFonts w:ascii="仿宋" w:hAnsi="仿宋" w:eastAsia="仿宋" w:cs="仿宋"/>
          <w:bCs/>
          <w:sz w:val="32"/>
          <w:szCs w:val="32"/>
        </w:rPr>
      </w:pPr>
      <w:r>
        <w:rPr>
          <w:rFonts w:hint="eastAsia" w:ascii="仿宋" w:hAnsi="仿宋" w:eastAsia="仿宋" w:cs="仿宋"/>
          <w:b/>
          <w:sz w:val="32"/>
          <w:szCs w:val="32"/>
        </w:rPr>
        <w:t xml:space="preserve"> </w:t>
      </w:r>
      <w:r>
        <w:rPr>
          <w:rFonts w:hint="eastAsia" w:ascii="仿宋" w:hAnsi="仿宋" w:eastAsia="仿宋" w:cs="仿宋"/>
          <w:bCs/>
          <w:sz w:val="32"/>
          <w:szCs w:val="32"/>
        </w:rPr>
        <w:t xml:space="preserve">   谈判代表必须是法定代表人，或持有《法定代表人授权委托书》的被授权代表人。</w:t>
      </w:r>
    </w:p>
    <w:p>
      <w:pPr>
        <w:pStyle w:val="6"/>
        <w:spacing w:line="580" w:lineRule="exact"/>
        <w:rPr>
          <w:rFonts w:ascii="黑体" w:hAnsi="黑体" w:eastAsia="黑体" w:cs="黑体"/>
          <w:bCs/>
          <w:sz w:val="32"/>
          <w:szCs w:val="32"/>
        </w:rPr>
      </w:pPr>
      <w:r>
        <w:rPr>
          <w:rFonts w:hint="eastAsia" w:ascii="黑体" w:hAnsi="黑体" w:eastAsia="黑体" w:cs="黑体"/>
          <w:bCs/>
          <w:sz w:val="32"/>
          <w:szCs w:val="32"/>
        </w:rPr>
        <w:t>* * 五、费用</w:t>
      </w:r>
    </w:p>
    <w:p>
      <w:pPr>
        <w:pStyle w:val="6"/>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欲参与本次谈判的供应商须于2020年2月21日上午12点前向采购人缴纳谈判保证金10000.00元。谈判保证金退还时间为谈判结束后5个工作日。若供应商报名、缴纳谈判保证金后没有参与谈判的，采购人将没收谈判保证金不予退还。若因采购人原因取消采购任务或者参与竞争性谈判的供应商不足三家等原因导致无法开展谈判的，取消任务5个工作日退还保证金；</w:t>
      </w:r>
    </w:p>
    <w:p>
      <w:pPr>
        <w:pStyle w:val="6"/>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中标供应商在采购人公布中标结果当天下午缴纳履约保证金10000.00元（谈判保证金可充为履约保证金）。履约保证金退还时间为供应商向采购人交付车辆后当天。若中标供应商发生不与采购人签订采购合同、没有在规定时间交付货物等拒绝履约情形的，采购人可没收履约保证金不予退还；</w:t>
      </w:r>
    </w:p>
    <w:p>
      <w:pPr>
        <w:pStyle w:val="6"/>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3.无论谈判结果如何，供应商自行承担所有与参加谈判有关的全部费用。</w:t>
      </w:r>
    </w:p>
    <w:p>
      <w:pPr>
        <w:pStyle w:val="6"/>
        <w:spacing w:line="580" w:lineRule="exact"/>
        <w:rPr>
          <w:rFonts w:ascii="仿宋" w:hAnsi="仿宋" w:eastAsia="仿宋" w:cs="仿宋"/>
          <w:b/>
          <w:sz w:val="32"/>
          <w:szCs w:val="32"/>
        </w:rPr>
      </w:pPr>
      <w:r>
        <w:rPr>
          <w:rFonts w:hint="eastAsia" w:ascii="黑体" w:hAnsi="黑体" w:eastAsia="黑体" w:cs="黑体"/>
          <w:bCs/>
          <w:sz w:val="32"/>
          <w:szCs w:val="32"/>
        </w:rPr>
        <w:t>* * 六、响应文件</w:t>
      </w:r>
      <w:r>
        <w:rPr>
          <w:rFonts w:hint="eastAsia" w:ascii="仿宋" w:hAnsi="仿宋" w:eastAsia="仿宋" w:cs="仿宋"/>
          <w:b/>
          <w:sz w:val="32"/>
          <w:szCs w:val="32"/>
        </w:rPr>
        <w:t>（参与谈判的供应商必须提交的材料）</w:t>
      </w:r>
    </w:p>
    <w:p>
      <w:pPr>
        <w:pStyle w:val="6"/>
        <w:numPr>
          <w:ilvl w:val="0"/>
          <w:numId w:val="2"/>
        </w:numPr>
        <w:spacing w:line="580" w:lineRule="exact"/>
        <w:ind w:firstLine="321" w:firstLineChars="100"/>
        <w:rPr>
          <w:rFonts w:ascii="楷体_GB2312" w:hAnsi="楷体_GB2312" w:eastAsia="楷体_GB2312" w:cs="楷体_GB2312"/>
          <w:b/>
          <w:sz w:val="32"/>
          <w:szCs w:val="32"/>
        </w:rPr>
      </w:pPr>
      <w:r>
        <w:rPr>
          <w:rFonts w:hint="eastAsia" w:ascii="楷体_GB2312" w:hAnsi="楷体_GB2312" w:eastAsia="楷体_GB2312" w:cs="楷体_GB2312"/>
          <w:b/>
          <w:sz w:val="32"/>
          <w:szCs w:val="32"/>
        </w:rPr>
        <w:t>响应文件的组成</w:t>
      </w:r>
    </w:p>
    <w:p>
      <w:pPr>
        <w:pStyle w:val="6"/>
        <w:spacing w:line="580" w:lineRule="exact"/>
        <w:rPr>
          <w:rFonts w:ascii="仿宋" w:hAnsi="仿宋" w:eastAsia="仿宋" w:cs="仿宋"/>
          <w:bCs/>
          <w:sz w:val="32"/>
          <w:szCs w:val="32"/>
        </w:rPr>
      </w:pPr>
      <w:r>
        <w:rPr>
          <w:rFonts w:hint="eastAsia" w:ascii="仿宋" w:hAnsi="仿宋" w:eastAsia="仿宋" w:cs="仿宋"/>
          <w:bCs/>
          <w:sz w:val="32"/>
          <w:szCs w:val="32"/>
        </w:rPr>
        <w:t xml:space="preserve"> </w:t>
      </w:r>
      <w:r>
        <w:rPr>
          <w:rFonts w:hint="eastAsia" w:ascii="仿宋_GB2312" w:hAnsi="仿宋_GB2312" w:eastAsia="仿宋_GB2312" w:cs="仿宋_GB2312"/>
          <w:b/>
          <w:sz w:val="32"/>
          <w:szCs w:val="32"/>
        </w:rPr>
        <w:t xml:space="preserve">  1.资质文件</w:t>
      </w:r>
    </w:p>
    <w:p>
      <w:pPr>
        <w:pStyle w:val="6"/>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（1）企业基本情况介绍；</w:t>
      </w:r>
    </w:p>
    <w:p>
      <w:pPr>
        <w:pStyle w:val="6"/>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（2）《营业执照》副本复印件、《税务登记证》副本复印件、《组织机构代码证》副本复印件。（三证合一的请提供营业执照副本复印件）；</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（3）银行开户许可证复印件、法定代表人身份证明、法定代表人身份证复印件、委托代理人身份证复印件、授权委托书；</w:t>
      </w:r>
    </w:p>
    <w:p>
      <w:pPr>
        <w:pStyle w:val="6"/>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（4）供应商认为有必要提交的有关企业信誉、荣誉证书及获奖资料等复印件；</w:t>
      </w:r>
    </w:p>
    <w:p>
      <w:pPr>
        <w:pStyle w:val="6"/>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上述文件均需加盖公章。</w:t>
      </w:r>
    </w:p>
    <w:p>
      <w:pPr>
        <w:pStyle w:val="6"/>
        <w:spacing w:line="580" w:lineRule="exact"/>
        <w:ind w:firstLine="643" w:firstLineChars="200"/>
        <w:rPr>
          <w:rFonts w:ascii="仿宋" w:hAnsi="仿宋" w:eastAsia="仿宋" w:cs="仿宋"/>
          <w:b/>
          <w:sz w:val="32"/>
          <w:szCs w:val="32"/>
        </w:rPr>
      </w:pPr>
      <w:r>
        <w:rPr>
          <w:rFonts w:hint="eastAsia" w:ascii="仿宋" w:hAnsi="仿宋" w:eastAsia="仿宋" w:cs="仿宋"/>
          <w:b/>
          <w:sz w:val="32"/>
          <w:szCs w:val="32"/>
        </w:rPr>
        <w:t>2.技术文件</w:t>
      </w:r>
    </w:p>
    <w:p>
      <w:pPr>
        <w:widowControl/>
        <w:shd w:val="clear" w:color="auto" w:fill="FFFFFF"/>
        <w:spacing w:line="58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（1）车辆技术参数等信息；</w:t>
      </w:r>
    </w:p>
    <w:p>
      <w:pPr>
        <w:widowControl/>
        <w:shd w:val="clear" w:color="auto" w:fill="FFFFFF"/>
        <w:spacing w:line="58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（2）服务质量承诺，内容必须包括提车时间、提车方式及售后服务质量承诺等内容；</w:t>
      </w:r>
    </w:p>
    <w:p>
      <w:pPr>
        <w:widowControl/>
        <w:shd w:val="clear" w:color="auto" w:fill="FFFFFF"/>
        <w:spacing w:line="580" w:lineRule="exact"/>
        <w:ind w:firstLine="643" w:firstLineChars="200"/>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3、商务文件</w:t>
      </w:r>
    </w:p>
    <w:p>
      <w:pPr>
        <w:pStyle w:val="6"/>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（1）谈判函；</w:t>
      </w:r>
    </w:p>
    <w:p>
      <w:pPr>
        <w:pStyle w:val="6"/>
        <w:spacing w:line="580" w:lineRule="exact"/>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（2）报价文件、投标产品点对点应答表等；</w:t>
      </w:r>
    </w:p>
    <w:p>
      <w:pPr>
        <w:pStyle w:val="6"/>
        <w:spacing w:line="580" w:lineRule="exact"/>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（3）供应商认为须提交的其他资料。</w:t>
      </w:r>
    </w:p>
    <w:p>
      <w:pPr>
        <w:pStyle w:val="6"/>
        <w:spacing w:line="580" w:lineRule="exact"/>
        <w:ind w:firstLine="320" w:firstLineChars="100"/>
        <w:rPr>
          <w:rFonts w:ascii="黑体" w:hAnsi="黑体" w:eastAsia="黑体" w:cs="黑体"/>
          <w:bCs/>
          <w:sz w:val="32"/>
          <w:szCs w:val="32"/>
          <w:highlight w:val="yellow"/>
        </w:rPr>
      </w:pPr>
      <w:r>
        <w:rPr>
          <w:rFonts w:hint="eastAsia" w:ascii="黑体" w:hAnsi="黑体" w:eastAsia="黑体" w:cs="黑体"/>
          <w:bCs/>
          <w:sz w:val="32"/>
          <w:szCs w:val="32"/>
        </w:rPr>
        <w:t>（二）响应文件编制要求</w:t>
      </w:r>
    </w:p>
    <w:p>
      <w:pPr>
        <w:pStyle w:val="6"/>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1.响应文件由上述顺序组成，密封装订成册。</w:t>
      </w:r>
    </w:p>
    <w:p>
      <w:pPr>
        <w:pStyle w:val="6"/>
        <w:spacing w:line="580" w:lineRule="exact"/>
        <w:ind w:firstLine="640" w:firstLineChars="200"/>
        <w:rPr>
          <w:rFonts w:ascii="仿宋" w:hAnsi="仿宋" w:eastAsia="仿宋" w:cs="仿宋"/>
          <w:b/>
          <w:sz w:val="32"/>
          <w:szCs w:val="32"/>
        </w:rPr>
      </w:pPr>
      <w:r>
        <w:rPr>
          <w:rFonts w:hint="eastAsia" w:ascii="仿宋" w:hAnsi="仿宋" w:eastAsia="仿宋" w:cs="仿宋"/>
          <w:sz w:val="32"/>
          <w:szCs w:val="32"/>
        </w:rPr>
        <w:t>2.响应文件一式两份，其中正本一份，副本一份。如果正本与副本不符，以正本为准。响应文件应字迹清楚、内容齐全、数字准确、不应有涂改增删处。如修改时，修改处须有响应文件全权代表印章。</w:t>
      </w:r>
    </w:p>
    <w:p>
      <w:pPr>
        <w:pStyle w:val="6"/>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3.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6"/>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4.响应文件中报价表必须加盖供应商公章。</w:t>
      </w:r>
    </w:p>
    <w:p>
      <w:pPr>
        <w:pStyle w:val="6"/>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5.供应商在提交响应文件截止时间前，可以对所提交的响应文件进行补充、修改或者撤回。补充、修改的内容作为响应文件的组成部分。补充、修改的内容与响应文件不一致的，以补充、修改的内容为准。</w:t>
      </w:r>
    </w:p>
    <w:p>
      <w:pPr>
        <w:pStyle w:val="6"/>
        <w:spacing w:line="580" w:lineRule="exact"/>
        <w:ind w:firstLine="320" w:firstLineChars="100"/>
        <w:rPr>
          <w:rFonts w:ascii="楷体_GB2312" w:hAnsi="楷体_GB2312" w:eastAsia="楷体_GB2312" w:cs="楷体_GB2312"/>
          <w:b/>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
          <w:sz w:val="32"/>
          <w:szCs w:val="32"/>
        </w:rPr>
        <w:t>三）响应文件递交时间</w:t>
      </w:r>
    </w:p>
    <w:p>
      <w:pPr>
        <w:pStyle w:val="6"/>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必须在2020年 2月24日上午1</w:t>
      </w:r>
      <w:r>
        <w:rPr>
          <w:rFonts w:ascii="仿宋" w:hAnsi="仿宋" w:eastAsia="仿宋" w:cs="仿宋"/>
          <w:bCs/>
          <w:sz w:val="32"/>
          <w:szCs w:val="32"/>
        </w:rPr>
        <w:t>1</w:t>
      </w:r>
      <w:r>
        <w:rPr>
          <w:rFonts w:hint="eastAsia" w:ascii="仿宋" w:hAnsi="仿宋" w:eastAsia="仿宋" w:cs="仿宋"/>
          <w:bCs/>
          <w:sz w:val="32"/>
          <w:szCs w:val="32"/>
        </w:rPr>
        <w:t>点前送达谈判地点。</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七、报价要求：</w:t>
      </w:r>
    </w:p>
    <w:p>
      <w:pPr>
        <w:adjustRightInd w:val="0"/>
        <w:snapToGrid w:val="0"/>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1.所有报价均以人民币报价。</w:t>
      </w:r>
    </w:p>
    <w:p>
      <w:pPr>
        <w:adjustRightInd w:val="0"/>
        <w:snapToGrid w:val="0"/>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2.供应商要按报价表(统一格式)的内容填写单价、总价及其他事项，并加盖供应商公章和全权代表签章。</w:t>
      </w:r>
    </w:p>
    <w:p>
      <w:pPr>
        <w:adjustRightInd w:val="0"/>
        <w:snapToGrid w:val="0"/>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3.本次谈判报价为固定总值报价（含税），为完成本次符合采购人要求的全部费用。</w:t>
      </w:r>
    </w:p>
    <w:p>
      <w:pPr>
        <w:pStyle w:val="6"/>
        <w:spacing w:line="580" w:lineRule="exact"/>
        <w:ind w:firstLine="640" w:firstLineChars="200"/>
        <w:rPr>
          <w:rFonts w:ascii="仿宋" w:hAnsi="仿宋" w:eastAsia="仿宋" w:cs="仿宋"/>
          <w:bCs/>
          <w:sz w:val="32"/>
          <w:szCs w:val="32"/>
        </w:rPr>
      </w:pPr>
      <w:r>
        <w:rPr>
          <w:rFonts w:hint="eastAsia" w:ascii="仿宋" w:hAnsi="仿宋" w:eastAsia="仿宋" w:cs="仿宋"/>
          <w:bCs/>
          <w:color w:val="000000"/>
          <w:sz w:val="32"/>
          <w:szCs w:val="32"/>
        </w:rPr>
        <w:t>4.本次谈判采用</w:t>
      </w:r>
      <w:r>
        <w:rPr>
          <w:rFonts w:hint="eastAsia" w:ascii="仿宋" w:hAnsi="仿宋" w:eastAsia="仿宋" w:cs="仿宋"/>
          <w:bCs/>
          <w:color w:val="000000"/>
          <w:sz w:val="32"/>
          <w:szCs w:val="32"/>
          <w:u w:val="single"/>
        </w:rPr>
        <w:t>二轮（最终）</w:t>
      </w:r>
      <w:r>
        <w:rPr>
          <w:rFonts w:hint="eastAsia" w:ascii="仿宋" w:hAnsi="仿宋" w:eastAsia="仿宋" w:cs="仿宋"/>
          <w:bCs/>
          <w:color w:val="000000"/>
          <w:sz w:val="32"/>
          <w:szCs w:val="32"/>
        </w:rPr>
        <w:t>报价法，供应商递交的响应文件中的报价为第一轮报价</w:t>
      </w:r>
      <w:r>
        <w:rPr>
          <w:rFonts w:hint="eastAsia" w:ascii="仿宋" w:hAnsi="仿宋" w:eastAsia="仿宋" w:cs="仿宋"/>
          <w:bCs/>
          <w:sz w:val="32"/>
          <w:szCs w:val="32"/>
        </w:rPr>
        <w:t>。</w:t>
      </w:r>
    </w:p>
    <w:p>
      <w:pPr>
        <w:pStyle w:val="6"/>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5.不接受任何选择报价，只允许有一个报价和一个方案，任何有选择性的报价和方案将不予接受。</w:t>
      </w:r>
    </w:p>
    <w:p>
      <w:pPr>
        <w:pStyle w:val="6"/>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6.本项目所发生的一切费用均应包括在总报价中。若有漏报或缺报，视为该项费用已包括在其它项目中，谈判报价的总价和单价不做调整。</w:t>
      </w:r>
    </w:p>
    <w:p>
      <w:pPr>
        <w:pStyle w:val="6"/>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八、评审工作程序</w:t>
      </w:r>
    </w:p>
    <w:p>
      <w:pPr>
        <w:pStyle w:val="6"/>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1.供应商全权代表向谈判小组递交响应文件</w:t>
      </w:r>
    </w:p>
    <w:p>
      <w:pPr>
        <w:pStyle w:val="6"/>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2.谈判小组审阅响应文件：</w:t>
      </w:r>
    </w:p>
    <w:p>
      <w:pPr>
        <w:pStyle w:val="6"/>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rPr>
        <w:t>谈判</w:t>
      </w:r>
      <w:r>
        <w:rPr>
          <w:rFonts w:hint="eastAsia" w:ascii="仿宋" w:hAnsi="仿宋" w:eastAsia="仿宋" w:cs="仿宋"/>
          <w:sz w:val="32"/>
          <w:szCs w:val="32"/>
          <w:lang w:val="zh-CN"/>
        </w:rPr>
        <w:t>文件做实质性响应的供应商，不得进入具体谈判程序。</w:t>
      </w:r>
    </w:p>
    <w:p>
      <w:pPr>
        <w:pStyle w:val="6"/>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3.按签到顺序</w:t>
      </w:r>
      <w:r>
        <w:rPr>
          <w:rFonts w:hint="eastAsia" w:ascii="仿宋" w:hAnsi="仿宋" w:eastAsia="仿宋" w:cs="仿宋"/>
          <w:color w:val="000000" w:themeColor="text1"/>
          <w:sz w:val="32"/>
          <w:szCs w:val="32"/>
          <w14:textFill>
            <w14:solidFill>
              <w14:schemeClr w14:val="tx1"/>
            </w14:solidFill>
          </w14:textFill>
        </w:rPr>
        <w:t>决定供应商谈判顺序。</w:t>
      </w:r>
    </w:p>
    <w:p>
      <w:pPr>
        <w:pStyle w:val="6"/>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4.谈判开始，与供应商洽谈各项内容：</w:t>
      </w:r>
    </w:p>
    <w:p>
      <w:pPr>
        <w:pStyle w:val="6"/>
        <w:spacing w:line="580" w:lineRule="exact"/>
        <w:ind w:firstLine="640" w:firstLineChars="200"/>
        <w:rPr>
          <w:rFonts w:ascii="仿宋" w:hAnsi="仿宋" w:eastAsia="仿宋" w:cs="仿宋"/>
          <w:sz w:val="32"/>
          <w:szCs w:val="32"/>
          <w:lang w:val="zh-CN"/>
        </w:rPr>
      </w:pPr>
      <w:r>
        <w:rPr>
          <w:rFonts w:hint="eastAsia" w:ascii="仿宋" w:hAnsi="仿宋" w:eastAsia="仿宋" w:cs="仿宋"/>
          <w:color w:val="000000" w:themeColor="text1"/>
          <w:sz w:val="32"/>
          <w:szCs w:val="32"/>
          <w14:textFill>
            <w14:solidFill>
              <w14:schemeClr w14:val="tx1"/>
            </w14:solidFill>
          </w14:textFill>
        </w:rPr>
        <w:t>谈判</w:t>
      </w:r>
      <w:r>
        <w:rPr>
          <w:rFonts w:hint="eastAsia" w:ascii="仿宋" w:hAnsi="仿宋" w:eastAsia="仿宋" w:cs="仿宋"/>
          <w:color w:val="000000" w:themeColor="text1"/>
          <w:sz w:val="32"/>
          <w:szCs w:val="32"/>
          <w:lang w:val="zh-CN"/>
          <w14:textFill>
            <w14:solidFill>
              <w14:schemeClr w14:val="tx1"/>
            </w14:solidFill>
          </w14:textFill>
        </w:rPr>
        <w:t>小组所有成员集中与单一供应商按照签到</w:t>
      </w:r>
      <w:r>
        <w:rPr>
          <w:rFonts w:hint="eastAsia" w:ascii="仿宋" w:hAnsi="仿宋" w:eastAsia="仿宋" w:cs="仿宋"/>
          <w:color w:val="000000" w:themeColor="text1"/>
          <w:sz w:val="32"/>
          <w:szCs w:val="32"/>
          <w14:textFill>
            <w14:solidFill>
              <w14:schemeClr w14:val="tx1"/>
            </w14:solidFill>
          </w14:textFill>
        </w:rPr>
        <w:t>顺序</w:t>
      </w:r>
      <w:r>
        <w:rPr>
          <w:rFonts w:hint="eastAsia" w:ascii="仿宋" w:hAnsi="仿宋" w:eastAsia="仿宋" w:cs="仿宋"/>
          <w:color w:val="000000" w:themeColor="text1"/>
          <w:sz w:val="32"/>
          <w:szCs w:val="32"/>
          <w:lang w:val="zh-CN"/>
          <w14:textFill>
            <w14:solidFill>
              <w14:schemeClr w14:val="tx1"/>
            </w14:solidFill>
          </w14:textFill>
        </w:rPr>
        <w:t>分别进行谈判。谈判小组可根据供应商的报价，响应内容及谈判的情况，给予每个正在参加谈判的供应商相同</w:t>
      </w:r>
      <w:r>
        <w:rPr>
          <w:rFonts w:hint="eastAsia" w:ascii="仿宋" w:hAnsi="仿宋" w:eastAsia="仿宋" w:cs="仿宋"/>
          <w:sz w:val="32"/>
          <w:szCs w:val="32"/>
          <w:lang w:val="zh-CN"/>
        </w:rPr>
        <w:t>的机会。</w:t>
      </w:r>
    </w:p>
    <w:p>
      <w:pPr>
        <w:pStyle w:val="6"/>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谈判结束后，参加谈判的供应商应当对谈判的承诺和最终报价以书面形式确认，并由全权代表签章。</w:t>
      </w:r>
    </w:p>
    <w:p>
      <w:pPr>
        <w:pStyle w:val="6"/>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5.由谈判小组采用最低评标价法法对供应商提供的响应文件和最后报价进行评比。</w:t>
      </w:r>
    </w:p>
    <w:p>
      <w:pPr>
        <w:pStyle w:val="6"/>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6.确定成交供应商，发放成交通知书并于公司网站公告中标情况。</w:t>
      </w:r>
    </w:p>
    <w:p>
      <w:pPr>
        <w:pStyle w:val="6"/>
        <w:spacing w:line="580" w:lineRule="exact"/>
        <w:ind w:firstLine="640" w:firstLineChars="200"/>
        <w:rPr>
          <w:rFonts w:ascii="仿宋" w:hAnsi="仿宋" w:eastAsia="仿宋" w:cs="仿宋"/>
          <w:b/>
          <w:sz w:val="32"/>
          <w:szCs w:val="32"/>
        </w:rPr>
      </w:pPr>
      <w:r>
        <w:rPr>
          <w:rFonts w:hint="eastAsia" w:ascii="仿宋" w:hAnsi="仿宋" w:eastAsia="仿宋" w:cs="仿宋"/>
          <w:sz w:val="32"/>
          <w:szCs w:val="32"/>
        </w:rPr>
        <w:t>7.采购人与成交供应商签订合同。</w:t>
      </w:r>
    </w:p>
    <w:p>
      <w:pPr>
        <w:pStyle w:val="6"/>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九、谈判内容</w:t>
      </w:r>
    </w:p>
    <w:p>
      <w:pPr>
        <w:pStyle w:val="6"/>
        <w:spacing w:line="580" w:lineRule="exact"/>
        <w:ind w:firstLine="640" w:firstLineChars="200"/>
        <w:rPr>
          <w:rFonts w:ascii="仿宋" w:hAnsi="仿宋" w:eastAsia="仿宋" w:cs="仿宋"/>
          <w:b/>
          <w:sz w:val="32"/>
          <w:szCs w:val="32"/>
        </w:rPr>
      </w:pPr>
      <w:r>
        <w:rPr>
          <w:rFonts w:hint="eastAsia" w:ascii="仿宋" w:hAnsi="仿宋" w:eastAsia="仿宋" w:cs="仿宋"/>
          <w:sz w:val="32"/>
          <w:szCs w:val="32"/>
        </w:rPr>
        <w:t>采购项目的价格、售后服务等内容。</w:t>
      </w:r>
    </w:p>
    <w:p>
      <w:pPr>
        <w:pStyle w:val="6"/>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十、评审原则与评审方法</w:t>
      </w:r>
    </w:p>
    <w:p>
      <w:pPr>
        <w:pStyle w:val="6"/>
        <w:spacing w:line="580" w:lineRule="exact"/>
        <w:rPr>
          <w:rFonts w:ascii="仿宋" w:hAnsi="仿宋" w:eastAsia="仿宋" w:cs="仿宋"/>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sz w:val="32"/>
          <w:szCs w:val="32"/>
        </w:rPr>
        <w:t xml:space="preserve"> （一）评审原则</w:t>
      </w:r>
    </w:p>
    <w:p>
      <w:pPr>
        <w:pStyle w:val="6"/>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本次谈判遵循公开透明、公平竞争、公正和诚实信用的原则。谈判小组成员按照客观、公正、审慎的原则，根据谈判文件规定的评审程序、评审方法和评审标准进行独立评审。未实质性响应谈判文件的响应文件按无效响应处理，并告知提交响应文件的供应商。</w:t>
      </w:r>
    </w:p>
    <w:p>
      <w:pPr>
        <w:pStyle w:val="6"/>
        <w:numPr>
          <w:ilvl w:val="0"/>
          <w:numId w:val="3"/>
        </w:numPr>
        <w:spacing w:line="580" w:lineRule="exact"/>
        <w:ind w:firstLine="630" w:firstLineChars="196"/>
        <w:rPr>
          <w:rFonts w:ascii="楷体_GB2312" w:hAnsi="楷体_GB2312" w:eastAsia="楷体_GB2312" w:cs="楷体_GB2312"/>
          <w:b/>
          <w:sz w:val="32"/>
          <w:szCs w:val="32"/>
        </w:rPr>
      </w:pPr>
      <w:r>
        <w:rPr>
          <w:rFonts w:hint="eastAsia" w:ascii="楷体_GB2312" w:hAnsi="楷体_GB2312" w:eastAsia="楷体_GB2312" w:cs="楷体_GB2312"/>
          <w:b/>
          <w:sz w:val="32"/>
          <w:szCs w:val="32"/>
        </w:rPr>
        <w:t>评标办法</w:t>
      </w:r>
    </w:p>
    <w:p>
      <w:pPr>
        <w:pStyle w:val="7"/>
        <w:widowControl/>
        <w:spacing w:line="580" w:lineRule="exact"/>
        <w:ind w:firstLine="640" w:firstLineChars="200"/>
        <w:rPr>
          <w:rFonts w:ascii="仿宋" w:hAnsi="仿宋" w:eastAsia="仿宋" w:cs="仿宋"/>
          <w:bCs/>
          <w:sz w:val="32"/>
          <w:szCs w:val="32"/>
          <w:lang w:val="zh-CN"/>
        </w:rPr>
      </w:pPr>
      <w:r>
        <w:rPr>
          <w:rFonts w:hint="eastAsia" w:ascii="仿宋" w:hAnsi="仿宋" w:eastAsia="仿宋" w:cs="仿宋"/>
          <w:bCs/>
          <w:sz w:val="32"/>
          <w:szCs w:val="32"/>
        </w:rPr>
        <w:t>1.</w:t>
      </w:r>
      <w:r>
        <w:rPr>
          <w:rFonts w:hint="eastAsia" w:ascii="仿宋" w:hAnsi="仿宋" w:eastAsia="仿宋" w:cs="仿宋"/>
          <w:bCs/>
          <w:sz w:val="32"/>
          <w:szCs w:val="32"/>
          <w:lang w:val="zh-CN"/>
        </w:rPr>
        <w:t>本次竞争性</w:t>
      </w:r>
      <w:r>
        <w:rPr>
          <w:rFonts w:hint="eastAsia" w:ascii="仿宋" w:hAnsi="仿宋" w:eastAsia="仿宋" w:cs="仿宋"/>
          <w:bCs/>
          <w:sz w:val="32"/>
          <w:szCs w:val="32"/>
        </w:rPr>
        <w:t>谈判</w:t>
      </w:r>
      <w:r>
        <w:rPr>
          <w:rFonts w:hint="eastAsia" w:ascii="仿宋" w:hAnsi="仿宋" w:eastAsia="仿宋" w:cs="仿宋"/>
          <w:bCs/>
          <w:sz w:val="32"/>
          <w:szCs w:val="32"/>
          <w:lang w:val="zh-CN"/>
        </w:rPr>
        <w:t>采用最</w:t>
      </w:r>
      <w:r>
        <w:rPr>
          <w:rFonts w:hint="eastAsia" w:ascii="仿宋" w:hAnsi="仿宋" w:eastAsia="仿宋" w:cs="仿宋"/>
          <w:bCs/>
          <w:sz w:val="32"/>
          <w:szCs w:val="32"/>
        </w:rPr>
        <w:t>低评标价法</w:t>
      </w:r>
      <w:r>
        <w:rPr>
          <w:rFonts w:hint="eastAsia" w:ascii="仿宋" w:hAnsi="仿宋" w:eastAsia="仿宋" w:cs="仿宋"/>
          <w:bCs/>
          <w:sz w:val="32"/>
          <w:szCs w:val="32"/>
          <w:lang w:val="zh-CN"/>
        </w:rPr>
        <w:t>。</w:t>
      </w:r>
      <w:r>
        <w:rPr>
          <w:rFonts w:hint="eastAsia" w:ascii="仿宋" w:hAnsi="仿宋" w:eastAsia="仿宋" w:cs="仿宋"/>
          <w:sz w:val="32"/>
          <w:szCs w:val="32"/>
        </w:rPr>
        <w:t>经供应商报价后，报价最低者中标，若出现报价相同则取服务质量更优的供应商为中标供应商。若中标供应商放弃成交的，则按谈判评审的结果顺位选择第二位的供应商作为中标供应商。</w:t>
      </w:r>
    </w:p>
    <w:p>
      <w:pPr>
        <w:pStyle w:val="6"/>
        <w:spacing w:line="580" w:lineRule="exact"/>
        <w:ind w:firstLine="640" w:firstLineChars="200"/>
        <w:rPr>
          <w:rFonts w:ascii="仿宋" w:hAnsi="仿宋" w:eastAsia="仿宋" w:cs="仿宋"/>
          <w:bCs/>
          <w:sz w:val="32"/>
          <w:szCs w:val="32"/>
          <w:lang w:val="zh-CN"/>
        </w:rPr>
      </w:pPr>
      <w:r>
        <w:rPr>
          <w:rFonts w:hint="eastAsia" w:ascii="仿宋" w:hAnsi="仿宋" w:eastAsia="仿宋" w:cs="仿宋"/>
          <w:bCs/>
          <w:sz w:val="32"/>
          <w:szCs w:val="32"/>
        </w:rPr>
        <w:t>2.</w:t>
      </w:r>
      <w:r>
        <w:rPr>
          <w:rFonts w:hint="eastAsia" w:ascii="仿宋" w:hAnsi="仿宋" w:eastAsia="仿宋" w:cs="仿宋"/>
          <w:bCs/>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6"/>
        <w:spacing w:line="58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（三）评审标准</w:t>
      </w:r>
    </w:p>
    <w:p>
      <w:pPr>
        <w:pStyle w:val="7"/>
        <w:widowControl/>
        <w:numPr>
          <w:ilvl w:val="255"/>
          <w:numId w:val="0"/>
        </w:numPr>
        <w:spacing w:line="580" w:lineRule="exact"/>
        <w:ind w:firstLine="640" w:firstLineChars="200"/>
        <w:rPr>
          <w:rFonts w:ascii="仿宋" w:hAnsi="仿宋" w:eastAsia="仿宋" w:cs="仿宋"/>
          <w:bCs/>
          <w:color w:val="FF0000"/>
          <w:sz w:val="32"/>
          <w:szCs w:val="32"/>
          <w:lang w:val="zh-CN"/>
        </w:rPr>
      </w:pPr>
      <w:r>
        <w:rPr>
          <w:rFonts w:hint="eastAsia" w:ascii="仿宋" w:hAnsi="仿宋" w:eastAsia="仿宋" w:cs="仿宋"/>
          <w:sz w:val="32"/>
          <w:szCs w:val="32"/>
        </w:rPr>
        <w:t>谈判小组成员按照客观、公正、谨慎的原则，根据谈判文件规定的评审程序、评审方法和评审标准进行独立评审。根据排名先后确定成交候选供应商。</w:t>
      </w:r>
    </w:p>
    <w:p>
      <w:pPr>
        <w:pStyle w:val="6"/>
        <w:spacing w:line="58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十一、谈判小组</w:t>
      </w:r>
    </w:p>
    <w:p>
      <w:pPr>
        <w:pStyle w:val="7"/>
        <w:widowControl/>
        <w:numPr>
          <w:ilvl w:val="255"/>
          <w:numId w:val="0"/>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谈判小组由行政管理部负责人</w:t>
      </w:r>
      <w:r>
        <w:rPr>
          <w:rFonts w:hint="eastAsia" w:ascii="仿宋" w:hAnsi="仿宋" w:eastAsia="仿宋" w:cs="仿宋"/>
          <w:sz w:val="32"/>
          <w:szCs w:val="32"/>
        </w:rPr>
        <w:t>彭方于、需求部门负责人蒋浩然、财务负责人马振宇、运营管理部负责人廖银松、车辆技术部负责人李斌、安全管理部负责人赵思翔、车辆技术主管杨勇组成，另执行监事田野、纪检委员张潇梅作现场监督。</w:t>
      </w:r>
    </w:p>
    <w:p>
      <w:pPr>
        <w:pStyle w:val="6"/>
        <w:spacing w:line="580" w:lineRule="exact"/>
        <w:ind w:firstLine="640" w:firstLineChars="200"/>
        <w:rPr>
          <w:rFonts w:ascii="黑体" w:hAnsi="黑体" w:eastAsia="黑体" w:cs="黑体"/>
          <w:sz w:val="32"/>
          <w:szCs w:val="32"/>
          <w:lang w:val="zh-CN"/>
        </w:rPr>
      </w:pPr>
      <w:r>
        <w:rPr>
          <w:rFonts w:hint="eastAsia" w:ascii="黑体" w:hAnsi="黑体" w:eastAsia="黑体" w:cs="黑体"/>
          <w:sz w:val="32"/>
          <w:szCs w:val="32"/>
        </w:rPr>
        <w:t>十二、</w:t>
      </w:r>
      <w:r>
        <w:rPr>
          <w:rFonts w:hint="eastAsia" w:ascii="黑体" w:hAnsi="黑体" w:eastAsia="黑体" w:cs="黑体"/>
          <w:sz w:val="32"/>
          <w:szCs w:val="32"/>
          <w:lang w:val="zh-CN"/>
        </w:rPr>
        <w:t>谈判评审纪律</w:t>
      </w:r>
    </w:p>
    <w:p>
      <w:pPr>
        <w:pStyle w:val="6"/>
        <w:spacing w:line="580" w:lineRule="exact"/>
        <w:ind w:left="-199" w:leftChars="-95" w:firstLine="835" w:firstLineChars="261"/>
        <w:rPr>
          <w:rFonts w:ascii="仿宋" w:hAnsi="仿宋" w:eastAsia="仿宋" w:cs="仿宋"/>
          <w:kern w:val="2"/>
          <w:sz w:val="32"/>
          <w:szCs w:val="32"/>
          <w:lang w:val="zh-CN"/>
        </w:rPr>
      </w:pPr>
      <w:r>
        <w:rPr>
          <w:rFonts w:hint="eastAsia" w:ascii="仿宋" w:hAnsi="仿宋" w:eastAsia="仿宋" w:cs="仿宋"/>
          <w:kern w:val="2"/>
          <w:sz w:val="32"/>
          <w:szCs w:val="32"/>
        </w:rPr>
        <w:t>1.谈判小组成员</w:t>
      </w:r>
      <w:r>
        <w:rPr>
          <w:rFonts w:hint="eastAsia" w:ascii="仿宋" w:hAnsi="仿宋" w:eastAsia="仿宋" w:cs="仿宋"/>
          <w:kern w:val="2"/>
          <w:sz w:val="32"/>
          <w:szCs w:val="32"/>
          <w:lang w:val="zh-CN"/>
        </w:rPr>
        <w:t>内部讨论的情况和意见必须保密，任何人不得以任何形式透露给供应商或与供应商有关的单位或个人；</w:t>
      </w:r>
    </w:p>
    <w:p>
      <w:pPr>
        <w:pStyle w:val="6"/>
        <w:spacing w:line="580" w:lineRule="exact"/>
        <w:ind w:left="-199" w:leftChars="-95" w:firstLine="835" w:firstLineChars="261"/>
        <w:rPr>
          <w:rFonts w:ascii="仿宋" w:hAnsi="仿宋" w:eastAsia="仿宋" w:cs="仿宋"/>
          <w:kern w:val="2"/>
          <w:sz w:val="32"/>
          <w:szCs w:val="32"/>
        </w:rPr>
      </w:pPr>
      <w:r>
        <w:rPr>
          <w:rFonts w:hint="eastAsia" w:ascii="仿宋" w:hAnsi="仿宋" w:eastAsia="仿宋" w:cs="仿宋"/>
          <w:kern w:val="2"/>
          <w:sz w:val="32"/>
          <w:szCs w:val="32"/>
        </w:rPr>
        <w:t>2.</w:t>
      </w:r>
      <w:r>
        <w:rPr>
          <w:rFonts w:hint="eastAsia" w:ascii="仿宋" w:hAnsi="仿宋" w:eastAsia="仿宋" w:cs="仿宋"/>
          <w:kern w:val="2"/>
          <w:sz w:val="32"/>
          <w:szCs w:val="32"/>
          <w:lang w:val="zh-CN"/>
        </w:rPr>
        <w:t>在谈判过程中，供应商不得以任何形式对谈判小组成员进行旨在影响谈判结果的私下接触，否则取消其谈判资格；</w:t>
      </w:r>
    </w:p>
    <w:p>
      <w:pPr>
        <w:pStyle w:val="6"/>
        <w:spacing w:line="580" w:lineRule="exact"/>
        <w:ind w:left="-199" w:leftChars="-95" w:firstLine="835" w:firstLineChars="261"/>
        <w:rPr>
          <w:rFonts w:ascii="仿宋" w:hAnsi="仿宋" w:eastAsia="仿宋" w:cs="仿宋"/>
          <w:sz w:val="32"/>
          <w:szCs w:val="32"/>
          <w:lang w:val="zh-CN"/>
        </w:rPr>
      </w:pPr>
      <w:r>
        <w:rPr>
          <w:rFonts w:hint="eastAsia" w:ascii="仿宋" w:hAnsi="仿宋" w:eastAsia="仿宋" w:cs="仿宋"/>
          <w:kern w:val="2"/>
          <w:sz w:val="32"/>
          <w:szCs w:val="32"/>
        </w:rPr>
        <w:t>3.</w:t>
      </w:r>
      <w:r>
        <w:rPr>
          <w:rFonts w:hint="eastAsia" w:ascii="仿宋" w:hAnsi="仿宋" w:eastAsia="仿宋" w:cs="仿宋"/>
          <w:kern w:val="2"/>
          <w:sz w:val="32"/>
          <w:szCs w:val="32"/>
          <w:lang w:val="zh-CN"/>
        </w:rPr>
        <w:t>谈判小组采用以及与谈判有关的人员应当对评审情况和评审过程中获悉的国家秘密、商业秘密予以保密。</w:t>
      </w:r>
    </w:p>
    <w:p>
      <w:pPr>
        <w:pStyle w:val="6"/>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十三、无效报价情况说明</w:t>
      </w:r>
    </w:p>
    <w:p>
      <w:pPr>
        <w:tabs>
          <w:tab w:val="center" w:pos="5181"/>
        </w:tabs>
        <w:adjustRightInd w:val="0"/>
        <w:snapToGrid w:val="0"/>
        <w:spacing w:line="58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tabs>
          <w:tab w:val="center" w:pos="5181"/>
        </w:tabs>
        <w:adjustRightInd w:val="0"/>
        <w:snapToGrid w:val="0"/>
        <w:spacing w:line="58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 xml:space="preserve">1.在规定的截止时间之后递交的； </w:t>
      </w:r>
    </w:p>
    <w:p>
      <w:pPr>
        <w:tabs>
          <w:tab w:val="center" w:pos="5181"/>
        </w:tabs>
        <w:adjustRightInd w:val="0"/>
        <w:snapToGrid w:val="0"/>
        <w:spacing w:line="58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2.未按采购文件规定要求密封、签署、盖章的；</w:t>
      </w:r>
    </w:p>
    <w:p>
      <w:pPr>
        <w:tabs>
          <w:tab w:val="center" w:pos="5181"/>
        </w:tabs>
        <w:adjustRightInd w:val="0"/>
        <w:snapToGrid w:val="0"/>
        <w:spacing w:line="58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 xml:space="preserve">3.不具备采购文件中规定的资格要求的； </w:t>
      </w:r>
    </w:p>
    <w:p>
      <w:pPr>
        <w:tabs>
          <w:tab w:val="center" w:pos="5181"/>
        </w:tabs>
        <w:adjustRightInd w:val="0"/>
        <w:snapToGrid w:val="0"/>
        <w:spacing w:line="58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 xml:space="preserve">4.未全部响应采购文件规定的实质性要求的； </w:t>
      </w:r>
    </w:p>
    <w:p>
      <w:pPr>
        <w:tabs>
          <w:tab w:val="center" w:pos="5181"/>
        </w:tabs>
        <w:adjustRightInd w:val="0"/>
        <w:snapToGrid w:val="0"/>
        <w:spacing w:line="58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5.不符合法律、法规规定的其他情形。</w:t>
      </w:r>
    </w:p>
    <w:p>
      <w:pPr>
        <w:pStyle w:val="6"/>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十四、对响应文件的修正</w:t>
      </w:r>
    </w:p>
    <w:p>
      <w:pPr>
        <w:pStyle w:val="6"/>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1.谈判时，响应文件中谈判报价表内容与响应文件中明细表内容不符的，以谈判报价表为准。</w:t>
      </w:r>
    </w:p>
    <w:p>
      <w:pPr>
        <w:pStyle w:val="6"/>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2.响应文件的大写和小写金额不一致的，以大写金额为准；总价金额与按单价汇总金额不一致的，以单价金额计算结果为准；单价金额小数点有明显错位的，应以总价为准，并修改单价。</w:t>
      </w:r>
    </w:p>
    <w:p>
      <w:pPr>
        <w:pStyle w:val="6"/>
        <w:spacing w:line="580" w:lineRule="exact"/>
        <w:ind w:firstLine="640" w:firstLineChars="200"/>
        <w:rPr>
          <w:rFonts w:ascii="仿宋" w:hAnsi="仿宋" w:eastAsia="仿宋" w:cs="仿宋"/>
          <w:b/>
          <w:bCs/>
          <w:sz w:val="32"/>
          <w:szCs w:val="32"/>
        </w:rPr>
      </w:pPr>
      <w:r>
        <w:rPr>
          <w:rFonts w:hint="eastAsia" w:ascii="仿宋" w:hAnsi="仿宋" w:eastAsia="仿宋" w:cs="仿宋"/>
          <w:sz w:val="32"/>
          <w:szCs w:val="32"/>
        </w:rPr>
        <w:t>3.供应商不同意以上修正，则其响应文件将被拒绝。</w:t>
      </w:r>
    </w:p>
    <w:p>
      <w:pPr>
        <w:pStyle w:val="6"/>
        <w:spacing w:line="580" w:lineRule="exact"/>
        <w:ind w:firstLine="627" w:firstLineChars="196"/>
        <w:rPr>
          <w:rFonts w:ascii="黑体" w:hAnsi="黑体" w:eastAsia="黑体" w:cs="黑体"/>
          <w:sz w:val="32"/>
          <w:szCs w:val="32"/>
        </w:rPr>
      </w:pPr>
      <w:r>
        <w:rPr>
          <w:rFonts w:hint="eastAsia" w:ascii="黑体" w:hAnsi="黑体" w:eastAsia="黑体" w:cs="黑体"/>
          <w:sz w:val="32"/>
          <w:szCs w:val="32"/>
        </w:rPr>
        <w:t xml:space="preserve">十五、成交通知  </w:t>
      </w:r>
    </w:p>
    <w:p>
      <w:pPr>
        <w:pStyle w:val="6"/>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1、公司以书面形式通知所选定的成交供应商，并于公司网站公告。 </w:t>
      </w:r>
    </w:p>
    <w:p>
      <w:pPr>
        <w:pStyle w:val="6"/>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2、成交通知书将是合同的一个组成部分。</w:t>
      </w:r>
    </w:p>
    <w:p>
      <w:pPr>
        <w:pStyle w:val="7"/>
        <w:widowControl/>
        <w:spacing w:line="580" w:lineRule="exact"/>
        <w:ind w:firstLine="640" w:firstLineChars="200"/>
        <w:rPr>
          <w:rFonts w:ascii="黑体" w:hAnsi="黑体" w:eastAsia="黑体" w:cs="黑体"/>
          <w:bCs/>
          <w:sz w:val="32"/>
          <w:szCs w:val="32"/>
        </w:rPr>
      </w:pPr>
      <w:r>
        <w:rPr>
          <w:rFonts w:hint="eastAsia" w:ascii="黑体" w:hAnsi="黑体" w:eastAsia="黑体" w:cs="黑体"/>
          <w:bCs/>
          <w:color w:val="333333"/>
          <w:sz w:val="32"/>
          <w:szCs w:val="32"/>
        </w:rPr>
        <w:t>十六、有下列情况之一采购人可以取消供应商资格或单方解除合同：</w:t>
      </w:r>
    </w:p>
    <w:p>
      <w:pPr>
        <w:pStyle w:val="7"/>
        <w:widowControl/>
        <w:spacing w:line="580" w:lineRule="exact"/>
        <w:rPr>
          <w:rFonts w:ascii="仿宋" w:hAnsi="仿宋" w:eastAsia="仿宋" w:cs="仿宋"/>
          <w:sz w:val="32"/>
          <w:szCs w:val="32"/>
        </w:rPr>
      </w:pPr>
      <w:r>
        <w:rPr>
          <w:rFonts w:hint="eastAsia" w:ascii="仿宋" w:hAnsi="仿宋" w:eastAsia="仿宋" w:cs="仿宋"/>
          <w:color w:val="333333"/>
          <w:sz w:val="32"/>
          <w:szCs w:val="32"/>
        </w:rPr>
        <w:t xml:space="preserve">    1.供应商提供的货物价格、质量或服务质量承诺等不符合谈判文件要求和供应商承诺的；</w:t>
      </w:r>
    </w:p>
    <w:p>
      <w:pPr>
        <w:pStyle w:val="7"/>
        <w:widowControl/>
        <w:spacing w:line="580" w:lineRule="exact"/>
        <w:rPr>
          <w:rFonts w:ascii="仿宋" w:hAnsi="仿宋" w:eastAsia="仿宋" w:cs="仿宋"/>
          <w:sz w:val="32"/>
          <w:szCs w:val="32"/>
        </w:rPr>
      </w:pPr>
      <w:r>
        <w:rPr>
          <w:rFonts w:hint="eastAsia" w:ascii="仿宋" w:hAnsi="仿宋" w:eastAsia="仿宋" w:cs="仿宋"/>
          <w:color w:val="333333"/>
          <w:sz w:val="32"/>
          <w:szCs w:val="32"/>
        </w:rPr>
        <w:t xml:space="preserve">    2.收到成交通知书，不按时与采购人签订合同的；</w:t>
      </w:r>
    </w:p>
    <w:p>
      <w:pPr>
        <w:pStyle w:val="7"/>
        <w:widowControl/>
        <w:spacing w:line="580" w:lineRule="exact"/>
        <w:ind w:firstLine="640"/>
        <w:rPr>
          <w:rFonts w:ascii="仿宋" w:hAnsi="仿宋" w:eastAsia="仿宋" w:cs="仿宋"/>
          <w:color w:val="333333"/>
          <w:sz w:val="32"/>
          <w:szCs w:val="32"/>
        </w:rPr>
      </w:pPr>
      <w:r>
        <w:rPr>
          <w:rFonts w:hint="eastAsia" w:ascii="仿宋" w:hAnsi="仿宋" w:eastAsia="仿宋" w:cs="仿宋"/>
          <w:color w:val="333333"/>
          <w:sz w:val="32"/>
          <w:szCs w:val="32"/>
        </w:rPr>
        <w:t>3.不履行双方签订合同事项的。</w:t>
      </w:r>
    </w:p>
    <w:p>
      <w:pPr>
        <w:pStyle w:val="7"/>
        <w:widowControl/>
        <w:spacing w:line="580" w:lineRule="exact"/>
        <w:rPr>
          <w:rFonts w:ascii="仿宋" w:hAnsi="仿宋" w:eastAsia="仿宋" w:cs="仿宋"/>
          <w:color w:val="333333"/>
          <w:sz w:val="32"/>
          <w:szCs w:val="32"/>
        </w:rPr>
      </w:pPr>
    </w:p>
    <w:p>
      <w:pPr>
        <w:pStyle w:val="7"/>
        <w:widowControl/>
        <w:spacing w:line="580" w:lineRule="exact"/>
        <w:rPr>
          <w:rFonts w:ascii="仿宋" w:hAnsi="仿宋" w:eastAsia="仿宋" w:cs="仿宋"/>
          <w:color w:val="333333"/>
          <w:sz w:val="32"/>
          <w:szCs w:val="32"/>
        </w:rPr>
      </w:pPr>
    </w:p>
    <w:p>
      <w:pPr>
        <w:pStyle w:val="7"/>
        <w:widowControl/>
        <w:spacing w:line="580" w:lineRule="exact"/>
        <w:rPr>
          <w:rFonts w:ascii="仿宋" w:hAnsi="仿宋" w:eastAsia="仿宋" w:cs="仿宋"/>
          <w:color w:val="333333"/>
          <w:sz w:val="32"/>
          <w:szCs w:val="32"/>
        </w:rPr>
      </w:pPr>
    </w:p>
    <w:p>
      <w:pPr>
        <w:pStyle w:val="7"/>
        <w:widowControl/>
        <w:spacing w:line="580" w:lineRule="exact"/>
        <w:rPr>
          <w:rFonts w:hint="eastAsia" w:ascii="仿宋" w:hAnsi="仿宋" w:eastAsia="仿宋" w:cs="仿宋"/>
          <w:color w:val="333333"/>
          <w:sz w:val="32"/>
          <w:szCs w:val="32"/>
        </w:rPr>
      </w:pPr>
    </w:p>
    <w:p>
      <w:pPr>
        <w:spacing w:after="156" w:afterLines="50"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pStyle w:val="6"/>
        <w:spacing w:line="58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一、采购项目说明</w:t>
      </w:r>
    </w:p>
    <w:p>
      <w:pPr>
        <w:widowControl/>
        <w:adjustRightInd w:val="0"/>
        <w:spacing w:line="580" w:lineRule="exact"/>
        <w:ind w:left="160" w:leftChars="76" w:firstLine="480" w:firstLineChars="150"/>
        <w:jc w:val="left"/>
        <w:rPr>
          <w:rFonts w:ascii="仿宋_GB2312" w:hAnsi="仿宋_GB2312" w:eastAsia="仿宋_GB2312" w:cs="仿宋_GB2312"/>
          <w:color w:val="auto"/>
          <w:sz w:val="32"/>
          <w:szCs w:val="32"/>
        </w:rPr>
      </w:pPr>
      <w:r>
        <w:rPr>
          <w:rFonts w:hint="eastAsia" w:ascii="仿宋" w:hAnsi="仿宋" w:eastAsia="仿宋" w:cs="仿宋"/>
          <w:color w:val="333333"/>
          <w:sz w:val="32"/>
          <w:szCs w:val="32"/>
        </w:rPr>
        <w:t>1.绵阳交发顺达出租汽车有限公司根据我司业务需要，</w:t>
      </w:r>
      <w:r>
        <w:rPr>
          <w:rFonts w:hint="eastAsia" w:ascii="仿宋_GB2312" w:hAnsi="仿宋_GB2312" w:eastAsia="仿宋_GB2312" w:cs="仿宋_GB2312"/>
          <w:sz w:val="32"/>
          <w:szCs w:val="32"/>
        </w:rPr>
        <w:t>采购</w:t>
      </w:r>
      <w:r>
        <w:rPr>
          <w:rFonts w:hint="eastAsia" w:ascii="仿宋_GB2312" w:hAnsi="仿宋_GB2312" w:eastAsia="仿宋_GB2312" w:cs="仿宋_GB2312"/>
          <w:kern w:val="0"/>
          <w:sz w:val="32"/>
          <w:szCs w:val="32"/>
        </w:rPr>
        <w:t>1辆已上牌照丰田普拉多（2018款TX-L背挂，颜色:绿色；</w:t>
      </w:r>
      <w:r>
        <w:rPr>
          <w:rFonts w:hint="eastAsia" w:ascii="仿宋_GB2312" w:hAnsi="仿宋_GB2312" w:eastAsia="仿宋_GB2312" w:cs="仿宋_GB2312"/>
          <w:color w:val="000000"/>
          <w:sz w:val="32"/>
          <w:szCs w:val="32"/>
          <w:shd w:val="clear" w:color="auto" w:fill="FFFFFF"/>
        </w:rPr>
        <w:t>上牌时间不超过半个月，行驶公里数不超过3000公里。</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，采用公开采购方式选择供应商。</w:t>
      </w:r>
    </w:p>
    <w:p>
      <w:pPr>
        <w:widowControl/>
        <w:adjustRightInd w:val="0"/>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2.交货期：</w:t>
      </w:r>
      <w:r>
        <w:rPr>
          <w:rFonts w:ascii="仿宋" w:hAnsi="仿宋" w:eastAsia="仿宋" w:cs="仿宋"/>
          <w:sz w:val="32"/>
          <w:szCs w:val="32"/>
        </w:rPr>
        <w:t>采购</w:t>
      </w:r>
      <w:r>
        <w:rPr>
          <w:rFonts w:hint="eastAsia" w:ascii="仿宋" w:hAnsi="仿宋" w:eastAsia="仿宋" w:cs="仿宋"/>
          <w:sz w:val="32"/>
          <w:szCs w:val="32"/>
        </w:rPr>
        <w:t>车辆交货时间为合同签订之日起7日之内。交货地点为金家林旅游咨询服务中心院内。</w:t>
      </w:r>
    </w:p>
    <w:p>
      <w:pPr>
        <w:spacing w:line="58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二、技术要求</w:t>
      </w:r>
    </w:p>
    <w:p>
      <w:pPr>
        <w:spacing w:line="580" w:lineRule="exact"/>
        <w:ind w:firstLine="640" w:firstLineChars="200"/>
        <w:rPr>
          <w:rFonts w:ascii="仿宋" w:hAnsi="仿宋" w:eastAsia="仿宋" w:cs="仿宋"/>
          <w:sz w:val="32"/>
          <w:szCs w:val="32"/>
        </w:rPr>
      </w:pPr>
      <w:r>
        <w:rPr>
          <w:rFonts w:hint="eastAsia" w:ascii="仿宋_GB2312" w:hAnsi="仿宋_GB2312" w:eastAsia="仿宋_GB2312" w:cs="仿宋_GB2312"/>
          <w:kern w:val="0"/>
          <w:sz w:val="32"/>
          <w:szCs w:val="32"/>
        </w:rPr>
        <w:t>已上牌照丰田普拉多（2018款TX-L背挂，颜色:绿色；</w:t>
      </w:r>
      <w:r>
        <w:rPr>
          <w:rFonts w:hint="eastAsia" w:ascii="仿宋_GB2312" w:hAnsi="仿宋_GB2312" w:eastAsia="仿宋_GB2312" w:cs="仿宋_GB2312"/>
          <w:color w:val="000000"/>
          <w:sz w:val="32"/>
          <w:szCs w:val="32"/>
          <w:shd w:val="clear" w:color="auto" w:fill="FFFFFF"/>
        </w:rPr>
        <w:t>上牌时间不超过半个月，行驶公里数不超过3000公里。</w:t>
      </w:r>
      <w:r>
        <w:rPr>
          <w:rFonts w:hint="eastAsia" w:ascii="仿宋_GB2312" w:hAnsi="仿宋_GB2312" w:eastAsia="仿宋_GB2312" w:cs="仿宋_GB2312"/>
          <w:kern w:val="0"/>
          <w:sz w:val="32"/>
          <w:szCs w:val="32"/>
        </w:rPr>
        <w:t>）车辆标准规格、参数。</w:t>
      </w:r>
    </w:p>
    <w:p>
      <w:pPr>
        <w:pStyle w:val="6"/>
        <w:spacing w:line="580" w:lineRule="exact"/>
        <w:jc w:val="center"/>
        <w:rPr>
          <w:b/>
          <w:sz w:val="44"/>
          <w:szCs w:val="44"/>
        </w:rPr>
      </w:pPr>
    </w:p>
    <w:p>
      <w:pPr>
        <w:pStyle w:val="6"/>
        <w:spacing w:line="580" w:lineRule="exact"/>
        <w:jc w:val="center"/>
        <w:rPr>
          <w:b/>
          <w:sz w:val="44"/>
          <w:szCs w:val="44"/>
        </w:rPr>
      </w:pPr>
      <w:r>
        <w:rPr>
          <w:rFonts w:hint="eastAsia"/>
          <w:b/>
          <w:sz w:val="44"/>
          <w:szCs w:val="44"/>
        </w:rPr>
        <w:t>响应文件递交</w:t>
      </w:r>
    </w:p>
    <w:p>
      <w:pPr>
        <w:pStyle w:val="6"/>
        <w:spacing w:line="580" w:lineRule="exact"/>
        <w:jc w:val="center"/>
        <w:rPr>
          <w:b/>
          <w:sz w:val="44"/>
          <w:szCs w:val="44"/>
        </w:rPr>
      </w:pPr>
    </w:p>
    <w:p>
      <w:pPr>
        <w:pStyle w:val="6"/>
        <w:numPr>
          <w:ilvl w:val="0"/>
          <w:numId w:val="4"/>
        </w:numPr>
        <w:spacing w:line="580" w:lineRule="exact"/>
        <w:rPr>
          <w:rFonts w:ascii="黑体" w:hAnsi="黑体" w:eastAsia="黑体" w:cs="黑体"/>
          <w:bCs/>
          <w:sz w:val="32"/>
          <w:szCs w:val="32"/>
        </w:rPr>
      </w:pPr>
      <w:r>
        <w:rPr>
          <w:rFonts w:hint="eastAsia" w:ascii="黑体" w:hAnsi="黑体" w:eastAsia="黑体" w:cs="黑体"/>
          <w:bCs/>
          <w:sz w:val="32"/>
          <w:szCs w:val="32"/>
        </w:rPr>
        <w:t>响应文件内容</w:t>
      </w:r>
    </w:p>
    <w:p>
      <w:pPr>
        <w:pStyle w:val="6"/>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参与谈判的供应商需按照谈判须知的第六条相应文件按顺序逐一准备并递交响应文件。</w:t>
      </w:r>
    </w:p>
    <w:p>
      <w:pPr>
        <w:pStyle w:val="6"/>
        <w:spacing w:line="580" w:lineRule="exact"/>
        <w:rPr>
          <w:rFonts w:ascii="黑体" w:hAnsi="黑体" w:eastAsia="黑体" w:cs="黑体"/>
          <w:bCs/>
          <w:sz w:val="32"/>
          <w:szCs w:val="32"/>
        </w:rPr>
      </w:pPr>
      <w:r>
        <w:rPr>
          <w:rFonts w:hint="eastAsia" w:ascii="黑体" w:hAnsi="黑体" w:eastAsia="黑体" w:cs="黑体"/>
          <w:bCs/>
          <w:sz w:val="32"/>
          <w:szCs w:val="32"/>
        </w:rPr>
        <w:t>二、部分响应文件格式</w:t>
      </w:r>
    </w:p>
    <w:p>
      <w:pPr>
        <w:pStyle w:val="6"/>
        <w:spacing w:line="580" w:lineRule="exact"/>
        <w:rPr>
          <w:rFonts w:ascii="仿宋_GB2312" w:hAnsi="仿宋_GB2312" w:eastAsia="仿宋_GB2312" w:cs="仿宋_GB2312"/>
          <w:bCs/>
          <w:sz w:val="32"/>
          <w:szCs w:val="32"/>
        </w:rPr>
      </w:pPr>
      <w:r>
        <w:rPr>
          <w:rFonts w:hint="eastAsia"/>
          <w:b/>
          <w:sz w:val="44"/>
          <w:szCs w:val="44"/>
        </w:rPr>
        <w:t xml:space="preserve"> </w:t>
      </w:r>
      <w:r>
        <w:rPr>
          <w:rFonts w:hint="eastAsia"/>
          <w:bCs/>
          <w:sz w:val="32"/>
          <w:szCs w:val="32"/>
        </w:rPr>
        <w:t xml:space="preserve">  </w:t>
      </w:r>
      <w:r>
        <w:rPr>
          <w:rFonts w:hint="eastAsia" w:ascii="仿宋_GB2312" w:hAnsi="仿宋_GB2312" w:eastAsia="仿宋_GB2312" w:cs="仿宋_GB2312"/>
          <w:bCs/>
          <w:sz w:val="32"/>
          <w:szCs w:val="32"/>
        </w:rPr>
        <w:t>为方便各供应商递交响应文件，对部分文件统一格式，其他未列格式的文件由各供应商自行提供。</w:t>
      </w:r>
    </w:p>
    <w:p>
      <w:pPr>
        <w:pStyle w:val="6"/>
        <w:spacing w:line="580" w:lineRule="exact"/>
        <w:rPr>
          <w:rFonts w:hint="eastAsia"/>
          <w:b/>
          <w:sz w:val="44"/>
          <w:szCs w:val="44"/>
        </w:rPr>
      </w:pPr>
    </w:p>
    <w:p>
      <w:pPr>
        <w:pStyle w:val="6"/>
        <w:spacing w:before="0" w:beforeLines="-2147483648" w:line="580" w:lineRule="exact"/>
        <w:jc w:val="both"/>
        <w:rPr>
          <w:rFonts w:hint="eastAsia" w:ascii="仿宋" w:hAnsi="仿宋" w:eastAsia="仿宋" w:cs="仿宋"/>
          <w:b/>
          <w:sz w:val="32"/>
          <w:szCs w:val="32"/>
        </w:rPr>
      </w:pPr>
    </w:p>
    <w:p>
      <w:pPr>
        <w:pStyle w:val="6"/>
        <w:spacing w:before="312" w:beforeLines="100" w:line="580" w:lineRule="exact"/>
        <w:jc w:val="center"/>
        <w:rPr>
          <w:rFonts w:ascii="仿宋" w:hAnsi="仿宋" w:eastAsia="仿宋" w:cs="仿宋"/>
          <w:b/>
          <w:sz w:val="32"/>
          <w:szCs w:val="32"/>
        </w:rPr>
      </w:pPr>
      <w:r>
        <w:rPr>
          <w:rFonts w:hint="eastAsia" w:ascii="仿宋" w:hAnsi="仿宋" w:eastAsia="仿宋" w:cs="仿宋"/>
          <w:b/>
          <w:sz w:val="32"/>
          <w:szCs w:val="32"/>
        </w:rPr>
        <w:t>谈  判  函</w:t>
      </w:r>
    </w:p>
    <w:p>
      <w:pPr>
        <w:pStyle w:val="6"/>
        <w:spacing w:before="312" w:beforeLines="100" w:line="580" w:lineRule="exact"/>
        <w:jc w:val="center"/>
        <w:rPr>
          <w:rFonts w:ascii="仿宋" w:hAnsi="仿宋" w:eastAsia="仿宋" w:cs="仿宋"/>
          <w:b/>
          <w:sz w:val="32"/>
          <w:szCs w:val="32"/>
        </w:rPr>
      </w:pPr>
    </w:p>
    <w:p>
      <w:pPr>
        <w:pStyle w:val="6"/>
        <w:spacing w:line="580" w:lineRule="exact"/>
        <w:rPr>
          <w:rFonts w:ascii="仿宋" w:hAnsi="仿宋" w:eastAsia="仿宋" w:cs="仿宋"/>
          <w:b/>
          <w:sz w:val="32"/>
          <w:szCs w:val="32"/>
        </w:rPr>
      </w:pPr>
      <w:r>
        <w:rPr>
          <w:rFonts w:hint="eastAsia" w:ascii="仿宋" w:hAnsi="仿宋" w:eastAsia="仿宋" w:cs="仿宋"/>
          <w:b/>
          <w:sz w:val="32"/>
          <w:szCs w:val="32"/>
        </w:rPr>
        <w:t>________________ :</w:t>
      </w:r>
    </w:p>
    <w:p>
      <w:pPr>
        <w:pStyle w:val="6"/>
        <w:spacing w:line="580" w:lineRule="exact"/>
        <w:rPr>
          <w:rFonts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___________(供应商全称)授权_______________(全权代表姓名)_____________(职务、职称)为全权代表，参加贵方组织的______________(项目编号、项目名称)谈判的有关活动，并对___________进行报价。为此：</w:t>
      </w:r>
    </w:p>
    <w:p>
      <w:pPr>
        <w:spacing w:line="580" w:lineRule="exact"/>
        <w:ind w:firstLine="640" w:firstLineChars="200"/>
        <w:rPr>
          <w:rFonts w:ascii="仿宋" w:hAnsi="仿宋" w:eastAsia="仿宋" w:cs="仿宋"/>
          <w:color w:val="FF0000"/>
          <w:sz w:val="32"/>
          <w:szCs w:val="32"/>
        </w:rPr>
      </w:pPr>
      <w:r>
        <w:rPr>
          <w:rFonts w:hint="eastAsia" w:ascii="仿宋" w:hAnsi="仿宋" w:eastAsia="仿宋" w:cs="仿宋"/>
          <w:color w:val="FF0000"/>
          <w:sz w:val="32"/>
          <w:szCs w:val="32"/>
        </w:rPr>
        <w:t>1.我方承诺已经具备：</w:t>
      </w:r>
    </w:p>
    <w:p>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（1）具有独立承担民事责任的能力；</w:t>
      </w:r>
    </w:p>
    <w:p>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（2）具有良好的商业信誉和健全的财务会计制度；</w:t>
      </w:r>
    </w:p>
    <w:p>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（3）具有履行合同所必需的设备和专业技术能力；</w:t>
      </w:r>
    </w:p>
    <w:p>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（4）有依法缴纳税收和社会保障资金的良好记录；</w:t>
      </w:r>
    </w:p>
    <w:p>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（5）法律、行政法规规定的其他条件。</w:t>
      </w:r>
    </w:p>
    <w:p>
      <w:pPr>
        <w:spacing w:line="580" w:lineRule="exact"/>
        <w:ind w:firstLine="640" w:firstLineChars="200"/>
        <w:rPr>
          <w:rFonts w:ascii="仿宋" w:hAnsi="仿宋" w:eastAsia="仿宋" w:cs="仿宋"/>
          <w:color w:val="FF0000"/>
          <w:sz w:val="32"/>
          <w:szCs w:val="32"/>
        </w:rPr>
      </w:pPr>
      <w:r>
        <w:rPr>
          <w:rFonts w:hint="eastAsia" w:ascii="仿宋" w:hAnsi="仿宋" w:eastAsia="仿宋" w:cs="仿宋"/>
          <w:color w:val="FF0000"/>
          <w:sz w:val="32"/>
          <w:szCs w:val="32"/>
        </w:rPr>
        <w:t>2.我方承诺坚决不做以下行为：</w:t>
      </w:r>
    </w:p>
    <w:p>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（1）提供虚假材料谋取中标、成交的；</w:t>
      </w:r>
    </w:p>
    <w:p>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（2）采取不正当手段诋毁、排挤其他供应商的；</w:t>
      </w:r>
    </w:p>
    <w:p>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（3）与采购人、其他供应商恶意串通的；</w:t>
      </w:r>
    </w:p>
    <w:p>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（4）向采购人行贿或者提供其他不正当利益的；</w:t>
      </w:r>
    </w:p>
    <w:p>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（5）在谈判采购过程中与采购人进行协商谈判的；</w:t>
      </w:r>
    </w:p>
    <w:p>
      <w:pPr>
        <w:spacing w:line="580" w:lineRule="exact"/>
        <w:ind w:firstLine="320" w:firstLineChars="100"/>
        <w:rPr>
          <w:rFonts w:ascii="仿宋" w:hAnsi="仿宋" w:eastAsia="仿宋" w:cs="仿宋"/>
          <w:sz w:val="32"/>
          <w:szCs w:val="32"/>
        </w:rPr>
      </w:pPr>
      <w:r>
        <w:rPr>
          <w:rFonts w:hint="eastAsia" w:ascii="仿宋" w:hAnsi="仿宋" w:eastAsia="仿宋" w:cs="仿宋"/>
          <w:sz w:val="32"/>
          <w:szCs w:val="32"/>
        </w:rPr>
        <w:t>（6）拒绝有关部门监督检查或者提供虚假情况的。</w:t>
      </w:r>
    </w:p>
    <w:p>
      <w:pPr>
        <w:tabs>
          <w:tab w:val="left" w:pos="0"/>
        </w:tabs>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3.完全满足谈判文件中全部实质性要求。</w:t>
      </w:r>
    </w:p>
    <w:p>
      <w:pPr>
        <w:tabs>
          <w:tab w:val="left" w:pos="0"/>
        </w:tabs>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4.提供规定的全部响应文件：正本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tabs>
          <w:tab w:val="left" w:pos="0"/>
        </w:tabs>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5.保证遵守谈判文件中的有关规定。</w:t>
      </w:r>
    </w:p>
    <w:p>
      <w:pPr>
        <w:tabs>
          <w:tab w:val="left" w:pos="0"/>
        </w:tabs>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6.保证严格执行双方所签的采购合同，并承担合同规定的责任义务。</w:t>
      </w:r>
    </w:p>
    <w:p>
      <w:pPr>
        <w:tabs>
          <w:tab w:val="left" w:pos="0"/>
        </w:tabs>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7.愿意向贵方提供任何与谈判有关的资料、情况和技术资料。</w:t>
      </w:r>
    </w:p>
    <w:p>
      <w:pPr>
        <w:tabs>
          <w:tab w:val="left" w:pos="0"/>
        </w:tabs>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8.本报价响应文件自谈判之日起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tabs>
          <w:tab w:val="left" w:pos="0"/>
        </w:tabs>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9.与本谈判有关的一切来往通讯请寄：</w:t>
      </w:r>
    </w:p>
    <w:p>
      <w:pPr>
        <w:pStyle w:val="6"/>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地址：_____邮编：______电话：_______传真：______</w:t>
      </w:r>
    </w:p>
    <w:p>
      <w:pPr>
        <w:pStyle w:val="6"/>
        <w:spacing w:line="580" w:lineRule="exact"/>
        <w:rPr>
          <w:rFonts w:ascii="仿宋" w:hAnsi="仿宋" w:eastAsia="仿宋" w:cs="仿宋"/>
          <w:sz w:val="32"/>
          <w:szCs w:val="32"/>
        </w:rPr>
      </w:pPr>
      <w:r>
        <w:rPr>
          <w:rFonts w:hint="eastAsia" w:ascii="仿宋" w:hAnsi="仿宋" w:eastAsia="仿宋" w:cs="仿宋"/>
          <w:sz w:val="32"/>
          <w:szCs w:val="32"/>
        </w:rPr>
        <w:t xml:space="preserve">                            </w:t>
      </w:r>
    </w:p>
    <w:p>
      <w:pPr>
        <w:pStyle w:val="6"/>
        <w:spacing w:line="580" w:lineRule="exact"/>
        <w:rPr>
          <w:rFonts w:ascii="仿宋" w:hAnsi="仿宋" w:eastAsia="仿宋" w:cs="仿宋"/>
          <w:sz w:val="32"/>
          <w:szCs w:val="32"/>
        </w:rPr>
      </w:pPr>
    </w:p>
    <w:p>
      <w:pPr>
        <w:pStyle w:val="6"/>
        <w:spacing w:line="580" w:lineRule="exact"/>
        <w:rPr>
          <w:rFonts w:ascii="仿宋" w:hAnsi="仿宋" w:eastAsia="仿宋" w:cs="仿宋"/>
          <w:sz w:val="32"/>
          <w:szCs w:val="32"/>
        </w:rPr>
      </w:pPr>
      <w:r>
        <w:rPr>
          <w:rFonts w:hint="eastAsia" w:ascii="仿宋" w:hAnsi="仿宋" w:eastAsia="仿宋" w:cs="仿宋"/>
          <w:sz w:val="32"/>
          <w:szCs w:val="32"/>
        </w:rPr>
        <w:t xml:space="preserve">                              供应商全称（公章）：</w:t>
      </w:r>
    </w:p>
    <w:p>
      <w:pPr>
        <w:pStyle w:val="6"/>
        <w:spacing w:line="580" w:lineRule="exact"/>
        <w:rPr>
          <w:rFonts w:ascii="仿宋" w:hAnsi="仿宋" w:eastAsia="仿宋" w:cs="仿宋"/>
          <w:sz w:val="32"/>
          <w:szCs w:val="32"/>
        </w:rPr>
      </w:pPr>
      <w:r>
        <w:rPr>
          <w:rFonts w:hint="eastAsia" w:ascii="仿宋" w:hAnsi="仿宋" w:eastAsia="仿宋" w:cs="仿宋"/>
          <w:sz w:val="32"/>
          <w:szCs w:val="32"/>
        </w:rPr>
        <w:t xml:space="preserve">                              全权代表（签字或盖章）：                    </w:t>
      </w:r>
    </w:p>
    <w:p>
      <w:pPr>
        <w:pStyle w:val="6"/>
        <w:spacing w:line="580" w:lineRule="exact"/>
        <w:rPr>
          <w:rFonts w:ascii="仿宋" w:hAnsi="仿宋" w:eastAsia="仿宋" w:cs="仿宋"/>
          <w:sz w:val="32"/>
          <w:szCs w:val="32"/>
        </w:rPr>
      </w:pPr>
      <w:r>
        <w:rPr>
          <w:rFonts w:hint="eastAsia" w:ascii="仿宋" w:hAnsi="仿宋" w:eastAsia="仿宋" w:cs="仿宋"/>
          <w:sz w:val="32"/>
          <w:szCs w:val="32"/>
        </w:rPr>
        <w:t xml:space="preserve">                              日     期：</w:t>
      </w:r>
    </w:p>
    <w:p>
      <w:pPr>
        <w:pStyle w:val="6"/>
        <w:spacing w:line="580" w:lineRule="exact"/>
        <w:rPr>
          <w:sz w:val="24"/>
          <w:szCs w:val="24"/>
        </w:rPr>
      </w:pPr>
    </w:p>
    <w:p>
      <w:pPr>
        <w:pStyle w:val="6"/>
        <w:spacing w:line="580" w:lineRule="exact"/>
        <w:rPr>
          <w:sz w:val="24"/>
          <w:szCs w:val="24"/>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line="580" w:lineRule="exact"/>
        <w:rPr>
          <w:rFonts w:ascii="仿宋" w:hAnsi="仿宋" w:eastAsia="仿宋" w:cs="仿宋"/>
          <w:sz w:val="32"/>
          <w:szCs w:val="32"/>
        </w:rPr>
      </w:pPr>
    </w:p>
    <w:p>
      <w:pPr>
        <w:spacing w:after="240" w:line="58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8"/>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tcPr>
          <w:p>
            <w:pPr>
              <w:spacing w:line="58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公司主营业务</w:t>
            </w:r>
          </w:p>
        </w:tc>
        <w:tc>
          <w:tcPr>
            <w:tcW w:w="7302" w:type="dxa"/>
            <w:gridSpan w:val="5"/>
            <w:tcBorders>
              <w:top w:val="single" w:color="auto" w:sz="4" w:space="0"/>
              <w:left w:val="single" w:color="auto" w:sz="4" w:space="0"/>
              <w:bottom w:val="single" w:color="auto" w:sz="4" w:space="0"/>
              <w:right w:val="single" w:color="auto" w:sz="4" w:space="0"/>
            </w:tcBorders>
          </w:tcPr>
          <w:p>
            <w:pPr>
              <w:spacing w:line="580" w:lineRule="exact"/>
              <w:rPr>
                <w:rFonts w:asciiTheme="minorEastAsia" w:hAnsiTheme="minorEastAsia" w:eastAsiaTheme="minorEastAsia" w:cstheme="minorEastAsia"/>
                <w:sz w:val="24"/>
                <w:szCs w:val="24"/>
              </w:rPr>
            </w:pPr>
          </w:p>
        </w:tc>
      </w:tr>
    </w:tbl>
    <w:p>
      <w:pPr>
        <w:widowControl/>
        <w:autoSpaceDE w:val="0"/>
        <w:autoSpaceDN w:val="0"/>
        <w:adjustRightInd w:val="0"/>
        <w:snapToGrid w:val="0"/>
        <w:spacing w:line="580" w:lineRule="exact"/>
        <w:ind w:firstLine="542"/>
        <w:contextualSpacing/>
        <w:jc w:val="left"/>
        <w:rPr>
          <w:rFonts w:asciiTheme="minorEastAsia" w:hAnsiTheme="minorEastAsia" w:eastAsiaTheme="minorEastAsia" w:cstheme="minorEastAsia"/>
          <w:b/>
          <w:bCs/>
          <w:sz w:val="24"/>
          <w:szCs w:val="24"/>
        </w:rPr>
      </w:pPr>
    </w:p>
    <w:p>
      <w:pPr>
        <w:widowControl/>
        <w:autoSpaceDE w:val="0"/>
        <w:autoSpaceDN w:val="0"/>
        <w:adjustRightInd w:val="0"/>
        <w:snapToGrid w:val="0"/>
        <w:spacing w:line="580" w:lineRule="exact"/>
        <w:ind w:firstLine="542"/>
        <w:contextualSpacing/>
        <w:jc w:val="left"/>
        <w:rPr>
          <w:rFonts w:asciiTheme="minorEastAsia" w:hAnsiTheme="minorEastAsia" w:eastAsiaTheme="minorEastAsia" w:cstheme="minorEastAsia"/>
          <w:b/>
          <w:bCs/>
          <w:sz w:val="24"/>
          <w:szCs w:val="24"/>
        </w:rPr>
      </w:pPr>
    </w:p>
    <w:p>
      <w:pPr>
        <w:widowControl/>
        <w:autoSpaceDE w:val="0"/>
        <w:autoSpaceDN w:val="0"/>
        <w:adjustRightInd w:val="0"/>
        <w:snapToGrid w:val="0"/>
        <w:spacing w:line="580" w:lineRule="exact"/>
        <w:ind w:firstLine="542"/>
        <w:contextualSpacing/>
        <w:jc w:val="left"/>
        <w:rPr>
          <w:rFonts w:asciiTheme="minorEastAsia" w:hAnsiTheme="minorEastAsia" w:eastAsiaTheme="minorEastAsia" w:cstheme="minorEastAsia"/>
          <w:b/>
          <w:bCs/>
          <w:sz w:val="24"/>
          <w:szCs w:val="24"/>
        </w:rPr>
      </w:pPr>
    </w:p>
    <w:p>
      <w:pPr>
        <w:widowControl/>
        <w:autoSpaceDE w:val="0"/>
        <w:autoSpaceDN w:val="0"/>
        <w:adjustRightInd w:val="0"/>
        <w:snapToGrid w:val="0"/>
        <w:spacing w:line="580" w:lineRule="exact"/>
        <w:ind w:firstLine="542"/>
        <w:contextualSpacing/>
        <w:jc w:val="left"/>
        <w:rPr>
          <w:rFonts w:asciiTheme="minorEastAsia" w:hAnsiTheme="minorEastAsia" w:eastAsiaTheme="minorEastAsia" w:cstheme="minorEastAsia"/>
          <w:b/>
          <w:bCs/>
          <w:sz w:val="24"/>
          <w:szCs w:val="24"/>
        </w:rPr>
      </w:pPr>
    </w:p>
    <w:p>
      <w:pPr>
        <w:widowControl/>
        <w:autoSpaceDE w:val="0"/>
        <w:autoSpaceDN w:val="0"/>
        <w:adjustRightInd w:val="0"/>
        <w:snapToGrid w:val="0"/>
        <w:spacing w:line="580" w:lineRule="exact"/>
        <w:ind w:firstLine="542"/>
        <w:contextualSpacing/>
        <w:jc w:val="left"/>
        <w:rPr>
          <w:rFonts w:asciiTheme="minorEastAsia" w:hAnsiTheme="minorEastAsia" w:eastAsiaTheme="minorEastAsia" w:cstheme="minorEastAsia"/>
          <w:b/>
          <w:bCs/>
          <w:sz w:val="24"/>
          <w:szCs w:val="24"/>
        </w:rPr>
      </w:pPr>
    </w:p>
    <w:p>
      <w:pPr>
        <w:widowControl/>
        <w:autoSpaceDE w:val="0"/>
        <w:autoSpaceDN w:val="0"/>
        <w:adjustRightInd w:val="0"/>
        <w:snapToGrid w:val="0"/>
        <w:spacing w:line="580" w:lineRule="exact"/>
        <w:ind w:firstLine="542"/>
        <w:contextualSpacing/>
        <w:jc w:val="left"/>
        <w:rPr>
          <w:rFonts w:asciiTheme="minorEastAsia" w:hAnsiTheme="minorEastAsia" w:eastAsiaTheme="minorEastAsia" w:cstheme="minorEastAsia"/>
          <w:b/>
          <w:bCs/>
          <w:sz w:val="24"/>
          <w:szCs w:val="24"/>
        </w:rPr>
      </w:pPr>
    </w:p>
    <w:p>
      <w:pPr>
        <w:widowControl/>
        <w:autoSpaceDE w:val="0"/>
        <w:autoSpaceDN w:val="0"/>
        <w:adjustRightInd w:val="0"/>
        <w:snapToGrid w:val="0"/>
        <w:spacing w:line="580" w:lineRule="exact"/>
        <w:ind w:firstLine="542"/>
        <w:contextualSpacing/>
        <w:jc w:val="left"/>
        <w:rPr>
          <w:rFonts w:asciiTheme="minorEastAsia" w:hAnsiTheme="minorEastAsia" w:eastAsiaTheme="minorEastAsia" w:cstheme="minorEastAsia"/>
          <w:b/>
          <w:bCs/>
          <w:sz w:val="24"/>
          <w:szCs w:val="24"/>
        </w:rPr>
      </w:pPr>
    </w:p>
    <w:p>
      <w:pPr>
        <w:widowControl/>
        <w:autoSpaceDE w:val="0"/>
        <w:autoSpaceDN w:val="0"/>
        <w:adjustRightInd w:val="0"/>
        <w:snapToGrid w:val="0"/>
        <w:spacing w:line="580" w:lineRule="exact"/>
        <w:ind w:firstLine="542"/>
        <w:contextualSpacing/>
        <w:jc w:val="left"/>
        <w:rPr>
          <w:rFonts w:asciiTheme="minorEastAsia" w:hAnsiTheme="minorEastAsia" w:eastAsiaTheme="minorEastAsia" w:cstheme="minorEastAsia"/>
          <w:b/>
          <w:bCs/>
          <w:sz w:val="24"/>
          <w:szCs w:val="24"/>
        </w:rPr>
      </w:pPr>
    </w:p>
    <w:p>
      <w:pPr>
        <w:widowControl/>
        <w:autoSpaceDE w:val="0"/>
        <w:autoSpaceDN w:val="0"/>
        <w:adjustRightInd w:val="0"/>
        <w:snapToGrid w:val="0"/>
        <w:spacing w:line="580" w:lineRule="exact"/>
        <w:ind w:firstLine="542"/>
        <w:contextualSpacing/>
        <w:jc w:val="left"/>
        <w:rPr>
          <w:rFonts w:asciiTheme="minorEastAsia" w:hAnsiTheme="minorEastAsia" w:eastAsiaTheme="minorEastAsia" w:cstheme="minorEastAsia"/>
          <w:b/>
          <w:bCs/>
          <w:sz w:val="24"/>
          <w:szCs w:val="24"/>
        </w:rPr>
      </w:pPr>
    </w:p>
    <w:p>
      <w:pPr>
        <w:widowControl/>
        <w:autoSpaceDE w:val="0"/>
        <w:autoSpaceDN w:val="0"/>
        <w:adjustRightInd w:val="0"/>
        <w:snapToGrid w:val="0"/>
        <w:spacing w:line="580" w:lineRule="exact"/>
        <w:ind w:firstLine="542"/>
        <w:contextualSpacing/>
        <w:jc w:val="left"/>
        <w:rPr>
          <w:rFonts w:asciiTheme="minorEastAsia" w:hAnsiTheme="minorEastAsia" w:eastAsiaTheme="minorEastAsia" w:cstheme="minorEastAsia"/>
          <w:b/>
          <w:bCs/>
          <w:sz w:val="24"/>
          <w:szCs w:val="24"/>
        </w:rPr>
      </w:pPr>
    </w:p>
    <w:p>
      <w:pPr>
        <w:widowControl/>
        <w:autoSpaceDE w:val="0"/>
        <w:autoSpaceDN w:val="0"/>
        <w:adjustRightInd w:val="0"/>
        <w:snapToGrid w:val="0"/>
        <w:spacing w:line="580" w:lineRule="exact"/>
        <w:ind w:firstLine="542"/>
        <w:contextualSpacing/>
        <w:jc w:val="left"/>
        <w:rPr>
          <w:rFonts w:asciiTheme="minorEastAsia" w:hAnsiTheme="minorEastAsia" w:eastAsiaTheme="minorEastAsia" w:cstheme="minorEastAsia"/>
          <w:b/>
          <w:bCs/>
          <w:sz w:val="24"/>
          <w:szCs w:val="24"/>
        </w:rPr>
      </w:pPr>
    </w:p>
    <w:p>
      <w:pPr>
        <w:widowControl/>
        <w:autoSpaceDE w:val="0"/>
        <w:autoSpaceDN w:val="0"/>
        <w:adjustRightInd w:val="0"/>
        <w:snapToGrid w:val="0"/>
        <w:spacing w:line="580" w:lineRule="exact"/>
        <w:ind w:firstLine="542"/>
        <w:contextualSpacing/>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报价表</w:t>
      </w:r>
    </w:p>
    <w:p>
      <w:pPr>
        <w:widowControl/>
        <w:autoSpaceDE w:val="0"/>
        <w:autoSpaceDN w:val="0"/>
        <w:adjustRightInd w:val="0"/>
        <w:snapToGrid w:val="0"/>
        <w:spacing w:line="580" w:lineRule="exact"/>
        <w:ind w:firstLine="542"/>
        <w:contextualSpacing/>
        <w:jc w:val="left"/>
        <w:rPr>
          <w:rFonts w:asciiTheme="minorEastAsia" w:hAnsiTheme="minorEastAsia" w:eastAsiaTheme="minorEastAsia" w:cstheme="minorEastAsia"/>
          <w:b/>
          <w:bCs/>
          <w:sz w:val="24"/>
          <w:szCs w:val="24"/>
        </w:rPr>
      </w:pPr>
    </w:p>
    <w:p>
      <w:pPr>
        <w:widowControl/>
        <w:autoSpaceDE w:val="0"/>
        <w:autoSpaceDN w:val="0"/>
        <w:adjustRightInd w:val="0"/>
        <w:snapToGrid w:val="0"/>
        <w:spacing w:line="580" w:lineRule="exact"/>
        <w:ind w:firstLine="542"/>
        <w:contextualSpacing/>
        <w:jc w:val="lef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供应商名称：</w:t>
      </w:r>
    </w:p>
    <w:p>
      <w:pPr>
        <w:spacing w:line="460" w:lineRule="exact"/>
        <w:rPr>
          <w:kern w:val="0"/>
          <w:sz w:val="20"/>
        </w:rPr>
      </w:pPr>
      <w:r>
        <w:rPr>
          <w:rFonts w:asciiTheme="minorEastAsia" w:hAnsiTheme="minorEastAsia" w:eastAsiaTheme="minorEastAsia" w:cstheme="minorEastAsia"/>
          <w:b/>
          <w:sz w:val="24"/>
          <w:szCs w:val="24"/>
        </w:rPr>
        <w:fldChar w:fldCharType="begin"/>
      </w:r>
      <w:r>
        <w:rPr>
          <w:rFonts w:asciiTheme="minorEastAsia" w:hAnsiTheme="minorEastAsia" w:eastAsiaTheme="minorEastAsia" w:cstheme="minorEastAsia"/>
          <w:b/>
          <w:sz w:val="24"/>
          <w:szCs w:val="24"/>
        </w:rPr>
        <w:instrText xml:space="preserve"> LINK Excel.Sheet.12 "C:\\Users\\Administrator\\Desktop\\新建 Microsoft Excel 工作表.xlsx" Sheet1!R4C1:R13C6 \a \f 4 \h  \* MERGEFORMAT </w:instrText>
      </w:r>
      <w:r>
        <w:rPr>
          <w:rFonts w:asciiTheme="minorEastAsia" w:hAnsiTheme="minorEastAsia" w:eastAsiaTheme="minorEastAsia" w:cstheme="minorEastAsia"/>
          <w:b/>
          <w:sz w:val="24"/>
          <w:szCs w:val="24"/>
        </w:rPr>
        <w:fldChar w:fldCharType="separate"/>
      </w:r>
    </w:p>
    <w:tbl>
      <w:tblPr>
        <w:tblStyle w:val="8"/>
        <w:tblW w:w="8488" w:type="dxa"/>
        <w:tblInd w:w="108" w:type="dxa"/>
        <w:tblLayout w:type="fixed"/>
        <w:tblCellMar>
          <w:top w:w="0" w:type="dxa"/>
          <w:left w:w="108" w:type="dxa"/>
          <w:bottom w:w="0" w:type="dxa"/>
          <w:right w:w="108" w:type="dxa"/>
        </w:tblCellMar>
      </w:tblPr>
      <w:tblGrid>
        <w:gridCol w:w="1414"/>
        <w:gridCol w:w="1414"/>
        <w:gridCol w:w="1414"/>
        <w:gridCol w:w="1414"/>
        <w:gridCol w:w="1418"/>
        <w:gridCol w:w="1414"/>
      </w:tblGrid>
      <w:tr>
        <w:tblPrEx>
          <w:tblLayout w:type="fixed"/>
          <w:tblCellMar>
            <w:top w:w="0" w:type="dxa"/>
            <w:left w:w="108" w:type="dxa"/>
            <w:bottom w:w="0" w:type="dxa"/>
            <w:right w:w="108" w:type="dxa"/>
          </w:tblCellMar>
        </w:tblPrEx>
        <w:trPr>
          <w:trHeight w:val="528" w:hRule="atLeast"/>
        </w:trPr>
        <w:tc>
          <w:tcPr>
            <w:tcW w:w="1414" w:type="dxa"/>
            <w:tcBorders>
              <w:top w:val="nil"/>
              <w:left w:val="nil"/>
              <w:bottom w:val="nil"/>
              <w:right w:val="nil"/>
            </w:tcBorders>
            <w:shd w:val="clear" w:color="auto" w:fill="auto"/>
            <w:noWrap/>
            <w:vAlign w:val="bottom"/>
          </w:tcPr>
          <w:p>
            <w:pPr>
              <w:widowControl/>
              <w:jc w:val="left"/>
              <w:rPr>
                <w:rFonts w:ascii="宋体" w:hAnsi="宋体" w:cs="宋体"/>
                <w:kern w:val="0"/>
                <w:sz w:val="24"/>
                <w:szCs w:val="24"/>
              </w:rPr>
            </w:pPr>
          </w:p>
        </w:tc>
        <w:tc>
          <w:tcPr>
            <w:tcW w:w="1414" w:type="dxa"/>
            <w:tcBorders>
              <w:top w:val="nil"/>
              <w:left w:val="nil"/>
              <w:bottom w:val="nil"/>
              <w:right w:val="nil"/>
            </w:tcBorders>
            <w:shd w:val="clear" w:color="auto" w:fill="auto"/>
            <w:noWrap/>
            <w:vAlign w:val="bottom"/>
          </w:tcPr>
          <w:p>
            <w:pPr>
              <w:widowControl/>
              <w:jc w:val="left"/>
              <w:rPr>
                <w:rFonts w:eastAsia="Times New Roman"/>
                <w:kern w:val="0"/>
                <w:sz w:val="20"/>
              </w:rPr>
            </w:pPr>
          </w:p>
        </w:tc>
        <w:tc>
          <w:tcPr>
            <w:tcW w:w="1414" w:type="dxa"/>
            <w:tcBorders>
              <w:top w:val="nil"/>
              <w:left w:val="nil"/>
              <w:bottom w:val="nil"/>
              <w:right w:val="nil"/>
            </w:tcBorders>
            <w:shd w:val="clear" w:color="auto" w:fill="auto"/>
            <w:noWrap/>
            <w:vAlign w:val="bottom"/>
          </w:tcPr>
          <w:p>
            <w:pPr>
              <w:widowControl/>
              <w:jc w:val="left"/>
              <w:rPr>
                <w:rFonts w:eastAsia="Times New Roman"/>
                <w:kern w:val="0"/>
                <w:sz w:val="20"/>
              </w:rPr>
            </w:pPr>
          </w:p>
        </w:tc>
        <w:tc>
          <w:tcPr>
            <w:tcW w:w="1414" w:type="dxa"/>
            <w:tcBorders>
              <w:top w:val="nil"/>
              <w:left w:val="nil"/>
              <w:bottom w:val="nil"/>
              <w:right w:val="nil"/>
            </w:tcBorders>
            <w:shd w:val="clear" w:color="auto" w:fill="auto"/>
            <w:noWrap/>
            <w:vAlign w:val="bottom"/>
          </w:tcPr>
          <w:p>
            <w:pPr>
              <w:widowControl/>
              <w:jc w:val="left"/>
              <w:rPr>
                <w:rFonts w:eastAsia="Times New Roman"/>
                <w:kern w:val="0"/>
                <w:sz w:val="20"/>
              </w:rPr>
            </w:pPr>
          </w:p>
        </w:tc>
        <w:tc>
          <w:tcPr>
            <w:tcW w:w="1418" w:type="dxa"/>
            <w:tcBorders>
              <w:top w:val="nil"/>
              <w:left w:val="nil"/>
              <w:bottom w:val="nil"/>
              <w:right w:val="nil"/>
            </w:tcBorders>
            <w:shd w:val="clear" w:color="auto" w:fill="auto"/>
            <w:noWrap/>
            <w:vAlign w:val="bottom"/>
          </w:tcPr>
          <w:p>
            <w:pPr>
              <w:widowControl/>
              <w:jc w:val="left"/>
              <w:rPr>
                <w:rFonts w:eastAsia="Times New Roman"/>
                <w:kern w:val="0"/>
                <w:sz w:val="20"/>
              </w:rPr>
            </w:pPr>
          </w:p>
        </w:tc>
        <w:tc>
          <w:tcPr>
            <w:tcW w:w="141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单位：元</w:t>
            </w:r>
          </w:p>
        </w:tc>
      </w:tr>
      <w:tr>
        <w:tblPrEx>
          <w:tblLayout w:type="fixed"/>
          <w:tblCellMar>
            <w:top w:w="0" w:type="dxa"/>
            <w:left w:w="108" w:type="dxa"/>
            <w:bottom w:w="0" w:type="dxa"/>
            <w:right w:w="108" w:type="dxa"/>
          </w:tblCellMar>
        </w:tblPrEx>
        <w:trPr>
          <w:trHeight w:val="528" w:hRule="atLeast"/>
        </w:trPr>
        <w:tc>
          <w:tcPr>
            <w:tcW w:w="141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项号</w:t>
            </w:r>
          </w:p>
        </w:tc>
        <w:tc>
          <w:tcPr>
            <w:tcW w:w="141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141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w:t>
            </w:r>
          </w:p>
        </w:tc>
        <w:tc>
          <w:tcPr>
            <w:tcW w:w="141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141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141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总价</w:t>
            </w:r>
          </w:p>
        </w:tc>
      </w:tr>
      <w:tr>
        <w:tblPrEx>
          <w:tblLayout w:type="fixed"/>
          <w:tblCellMar>
            <w:top w:w="0" w:type="dxa"/>
            <w:left w:w="108" w:type="dxa"/>
            <w:bottom w:w="0" w:type="dxa"/>
            <w:right w:w="108" w:type="dxa"/>
          </w:tblCellMar>
        </w:tblPrEx>
        <w:trPr>
          <w:trHeight w:val="528" w:hRule="atLeast"/>
        </w:trPr>
        <w:tc>
          <w:tcPr>
            <w:tcW w:w="141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28" w:hRule="atLeast"/>
        </w:trPr>
        <w:tc>
          <w:tcPr>
            <w:tcW w:w="141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28" w:hRule="atLeast"/>
        </w:trPr>
        <w:tc>
          <w:tcPr>
            <w:tcW w:w="141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28" w:hRule="atLeast"/>
        </w:trPr>
        <w:tc>
          <w:tcPr>
            <w:tcW w:w="141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28" w:hRule="atLeast"/>
        </w:trPr>
        <w:tc>
          <w:tcPr>
            <w:tcW w:w="141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ascii="宋体" w:hAnsi="宋体" w:cs="宋体"/>
                <w:color w:val="000000"/>
                <w:kern w:val="0"/>
                <w:sz w:val="22"/>
                <w:szCs w:val="22"/>
              </w:rPr>
              <w:t>5</w:t>
            </w: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28" w:hRule="atLeast"/>
        </w:trPr>
        <w:tc>
          <w:tcPr>
            <w:tcW w:w="141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28" w:hRule="atLeast"/>
        </w:trPr>
        <w:tc>
          <w:tcPr>
            <w:tcW w:w="141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c>
          <w:tcPr>
            <w:tcW w:w="141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28" w:hRule="atLeast"/>
        </w:trPr>
        <w:tc>
          <w:tcPr>
            <w:tcW w:w="7074" w:type="dxa"/>
            <w:gridSpan w:val="5"/>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总价合计</w:t>
            </w:r>
          </w:p>
        </w:tc>
        <w:tc>
          <w:tcPr>
            <w:tcW w:w="141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p>
        </w:tc>
      </w:tr>
    </w:tbl>
    <w:p>
      <w:pPr>
        <w:spacing w:line="460" w:lineRule="exact"/>
        <w:rPr>
          <w:rFonts w:ascii="宋体" w:hAnsi="宋体" w:cs="宋体"/>
          <w:sz w:val="24"/>
        </w:rPr>
      </w:pPr>
      <w:r>
        <w:rPr>
          <w:rFonts w:asciiTheme="minorEastAsia" w:hAnsiTheme="minorEastAsia" w:eastAsiaTheme="minorEastAsia" w:cstheme="minorEastAsia"/>
          <w:b/>
          <w:sz w:val="24"/>
          <w:szCs w:val="24"/>
        </w:rPr>
        <w:fldChar w:fldCharType="end"/>
      </w:r>
    </w:p>
    <w:p>
      <w:pPr>
        <w:spacing w:line="360" w:lineRule="auto"/>
        <w:ind w:left="192"/>
        <w:rPr>
          <w:rFonts w:ascii="宋体" w:hAnsi="宋体" w:cs="宋体"/>
          <w:sz w:val="24"/>
          <w:szCs w:val="24"/>
        </w:rPr>
      </w:pPr>
    </w:p>
    <w:p>
      <w:pPr>
        <w:spacing w:line="360" w:lineRule="auto"/>
        <w:ind w:left="192"/>
        <w:rPr>
          <w:rFonts w:ascii="宋体" w:hAnsi="宋体" w:cs="宋体"/>
          <w:sz w:val="24"/>
          <w:szCs w:val="24"/>
        </w:rPr>
      </w:pPr>
      <w:r>
        <w:rPr>
          <w:rFonts w:hint="eastAsia" w:ascii="宋体" w:hAnsi="宋体" w:cs="宋体"/>
          <w:sz w:val="24"/>
          <w:szCs w:val="24"/>
        </w:rPr>
        <w:t>投标供应商代表签字：_______________</w:t>
      </w:r>
    </w:p>
    <w:p>
      <w:pPr>
        <w:spacing w:line="360" w:lineRule="auto"/>
        <w:ind w:left="192"/>
        <w:rPr>
          <w:rFonts w:ascii="宋体" w:hAnsi="宋体" w:cs="宋体"/>
          <w:sz w:val="24"/>
          <w:szCs w:val="24"/>
        </w:rPr>
      </w:pPr>
    </w:p>
    <w:p>
      <w:pPr>
        <w:tabs>
          <w:tab w:val="left" w:pos="4140"/>
        </w:tabs>
        <w:spacing w:line="360" w:lineRule="auto"/>
        <w:ind w:left="192"/>
        <w:rPr>
          <w:rFonts w:ascii="宋体" w:hAnsi="宋体" w:cs="宋体"/>
          <w:sz w:val="24"/>
          <w:szCs w:val="24"/>
        </w:rPr>
      </w:pPr>
      <w:r>
        <w:rPr>
          <w:rFonts w:hint="eastAsia" w:ascii="宋体" w:hAnsi="宋体" w:cs="宋体"/>
          <w:sz w:val="24"/>
          <w:szCs w:val="24"/>
        </w:rPr>
        <w:t>职务：_________日期：__________</w:t>
      </w:r>
    </w:p>
    <w:p>
      <w:pPr>
        <w:spacing w:line="360" w:lineRule="auto"/>
        <w:ind w:left="192"/>
        <w:rPr>
          <w:rFonts w:ascii="宋体" w:hAnsi="宋体" w:cs="宋体"/>
          <w:sz w:val="24"/>
          <w:szCs w:val="24"/>
        </w:rPr>
      </w:pPr>
    </w:p>
    <w:p>
      <w:pPr>
        <w:spacing w:line="360" w:lineRule="auto"/>
        <w:ind w:left="192"/>
        <w:rPr>
          <w:rFonts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jc w:val="center"/>
        <w:rPr>
          <w:rFonts w:ascii="宋体" w:hAnsi="宋体" w:cs="宋体"/>
          <w:b/>
          <w:sz w:val="24"/>
          <w:szCs w:val="24"/>
        </w:rPr>
      </w:pPr>
      <w:r>
        <w:rPr>
          <w:rFonts w:hint="eastAsia" w:ascii="宋体" w:hAnsi="宋体" w:cs="宋体"/>
          <w:b/>
          <w:sz w:val="24"/>
          <w:szCs w:val="24"/>
        </w:rPr>
        <w:t>投标产品点对点应答表（商务、技术、售后服务部分）</w:t>
      </w:r>
    </w:p>
    <w:p>
      <w:pPr>
        <w:spacing w:line="360" w:lineRule="auto"/>
        <w:rPr>
          <w:rFonts w:ascii="宋体" w:hAnsi="宋体" w:cs="宋体"/>
          <w:sz w:val="24"/>
          <w:szCs w:val="24"/>
        </w:rPr>
      </w:pPr>
    </w:p>
    <w:p>
      <w:pPr>
        <w:spacing w:line="360" w:lineRule="auto"/>
        <w:rPr>
          <w:rFonts w:ascii="宋体" w:hAnsi="宋体" w:cs="宋体"/>
          <w:sz w:val="24"/>
          <w:szCs w:val="24"/>
          <w:u w:val="single"/>
        </w:rPr>
      </w:pPr>
      <w:r>
        <w:rPr>
          <w:rFonts w:hint="eastAsia" w:ascii="宋体" w:hAnsi="宋体" w:cs="宋体"/>
          <w:sz w:val="24"/>
          <w:szCs w:val="24"/>
        </w:rPr>
        <w:t>投标供应商名称：</w:t>
      </w:r>
      <w:r>
        <w:rPr>
          <w:rFonts w:hint="eastAsia" w:ascii="宋体" w:hAnsi="宋体" w:cs="宋体"/>
          <w:sz w:val="24"/>
          <w:szCs w:val="24"/>
          <w:u w:val="single"/>
        </w:rPr>
        <w:t xml:space="preserve">                            </w:t>
      </w:r>
    </w:p>
    <w:tbl>
      <w:tblPr>
        <w:tblStyle w:val="8"/>
        <w:tblW w:w="8769" w:type="dxa"/>
        <w:tblInd w:w="-187" w:type="dxa"/>
        <w:tblLayout w:type="fixed"/>
        <w:tblCellMar>
          <w:top w:w="15" w:type="dxa"/>
          <w:left w:w="15" w:type="dxa"/>
          <w:bottom w:w="15" w:type="dxa"/>
          <w:right w:w="15" w:type="dxa"/>
        </w:tblCellMar>
      </w:tblPr>
      <w:tblGrid>
        <w:gridCol w:w="1267"/>
        <w:gridCol w:w="1080"/>
        <w:gridCol w:w="1080"/>
        <w:gridCol w:w="1080"/>
        <w:gridCol w:w="1080"/>
        <w:gridCol w:w="278"/>
        <w:gridCol w:w="1119"/>
        <w:gridCol w:w="1785"/>
      </w:tblGrid>
      <w:tr>
        <w:tblPrEx>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货物名称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招标要求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投标应答</w:t>
            </w: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品牌/型号</w:t>
            </w:r>
          </w:p>
        </w:tc>
        <w:tc>
          <w:tcPr>
            <w:tcW w:w="11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偏离说明</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备注</w:t>
            </w:r>
          </w:p>
        </w:tc>
      </w:tr>
      <w:tr>
        <w:tblPrEx>
          <w:tblLayout w:type="fixed"/>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商务部分（指资格要求等）</w:t>
            </w:r>
          </w:p>
        </w:tc>
      </w:tr>
      <w:tr>
        <w:tblPrEx>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技术部分</w:t>
            </w:r>
          </w:p>
        </w:tc>
      </w:tr>
      <w:tr>
        <w:tblPrEx>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售后服务及其他</w:t>
            </w:r>
          </w:p>
        </w:tc>
      </w:tr>
      <w:tr>
        <w:tblPrEx>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bl>
    <w:p>
      <w:pPr>
        <w:spacing w:line="360" w:lineRule="auto"/>
        <w:rPr>
          <w:rFonts w:ascii="宋体" w:hAnsi="宋体" w:cs="宋体"/>
          <w:sz w:val="24"/>
          <w:szCs w:val="24"/>
        </w:rPr>
      </w:pPr>
      <w:r>
        <w:rPr>
          <w:rFonts w:hint="eastAsia" w:ascii="宋体" w:hAnsi="宋体" w:cs="宋体"/>
          <w:sz w:val="24"/>
          <w:szCs w:val="24"/>
        </w:rPr>
        <w:t>注：不如实填写负偏离情况的响应文件将视为虚假材料。</w:t>
      </w:r>
    </w:p>
    <w:p>
      <w:pPr>
        <w:tabs>
          <w:tab w:val="left" w:pos="10605"/>
        </w:tabs>
        <w:spacing w:line="360" w:lineRule="auto"/>
        <w:ind w:right="653" w:firstLine="240" w:firstLineChars="100"/>
        <w:rPr>
          <w:rFonts w:ascii="宋体" w:hAnsi="宋体" w:cs="宋体"/>
          <w:sz w:val="24"/>
          <w:szCs w:val="24"/>
        </w:rPr>
      </w:pPr>
      <w:r>
        <w:rPr>
          <w:rFonts w:hint="eastAsia" w:ascii="宋体" w:hAnsi="宋体" w:cs="宋体"/>
          <w:sz w:val="24"/>
          <w:szCs w:val="24"/>
        </w:rPr>
        <w:t>投标供应商代表签字：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10605"/>
        </w:tabs>
        <w:spacing w:line="360" w:lineRule="auto"/>
        <w:ind w:right="653" w:firstLine="240" w:firstLineChars="100"/>
        <w:rPr>
          <w:rFonts w:ascii="宋体" w:hAnsi="宋体" w:cs="宋体"/>
          <w:sz w:val="24"/>
          <w:szCs w:val="24"/>
        </w:rPr>
      </w:pPr>
      <w:r>
        <w:rPr>
          <w:rFonts w:hint="eastAsia" w:ascii="宋体" w:hAnsi="宋体" w:cs="宋体"/>
          <w:sz w:val="24"/>
          <w:szCs w:val="24"/>
        </w:rPr>
        <w:t>职务：_____________日期：_____________</w:t>
      </w:r>
    </w:p>
    <w:p>
      <w:pPr>
        <w:tabs>
          <w:tab w:val="left" w:pos="10605"/>
        </w:tabs>
        <w:spacing w:line="360" w:lineRule="auto"/>
        <w:ind w:right="653" w:firstLine="240" w:firstLineChars="100"/>
        <w:rPr>
          <w:rFonts w:ascii="宋体" w:hAnsi="宋体" w:cs="宋体"/>
          <w:sz w:val="24"/>
          <w:szCs w:val="24"/>
        </w:rPr>
      </w:pPr>
      <w:r>
        <w:rPr>
          <w:rFonts w:hint="eastAsia" w:ascii="宋体" w:hAnsi="宋体" w:cs="宋体"/>
          <w:sz w:val="24"/>
          <w:szCs w:val="24"/>
        </w:rPr>
        <w:t>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left="192"/>
        <w:rPr>
          <w:rFonts w:ascii="宋体" w:hAnsi="宋体" w:cs="宋体"/>
          <w:b/>
          <w:sz w:val="24"/>
          <w:szCs w:val="24"/>
        </w:rPr>
      </w:pPr>
      <w:r>
        <w:rPr>
          <w:rFonts w:hint="eastAsia" w:ascii="宋体" w:hAnsi="宋体" w:cs="宋体"/>
          <w:b/>
          <w:sz w:val="24"/>
          <w:szCs w:val="24"/>
        </w:rPr>
        <w:t xml:space="preserve">  </w:t>
      </w:r>
    </w:p>
    <w:p>
      <w:pPr>
        <w:spacing w:line="360" w:lineRule="auto"/>
        <w:ind w:left="192"/>
        <w:rPr>
          <w:rFonts w:ascii="宋体" w:hAnsi="宋体" w:cs="宋体"/>
          <w:b/>
          <w:sz w:val="24"/>
          <w:szCs w:val="24"/>
        </w:rPr>
      </w:pPr>
    </w:p>
    <w:p>
      <w:pPr>
        <w:spacing w:line="360" w:lineRule="auto"/>
        <w:ind w:left="192"/>
        <w:rPr>
          <w:rFonts w:ascii="宋体" w:hAnsi="宋体" w:cs="宋体"/>
          <w:b/>
          <w:sz w:val="24"/>
          <w:szCs w:val="24"/>
        </w:rPr>
      </w:pPr>
    </w:p>
    <w:p>
      <w:pPr>
        <w:spacing w:line="360" w:lineRule="auto"/>
        <w:ind w:left="192"/>
        <w:rPr>
          <w:rFonts w:ascii="宋体" w:hAnsi="宋体" w:cs="宋体"/>
          <w:b/>
          <w:sz w:val="24"/>
          <w:szCs w:val="24"/>
        </w:rPr>
      </w:pPr>
    </w:p>
    <w:p>
      <w:pPr>
        <w:spacing w:line="360" w:lineRule="auto"/>
        <w:ind w:left="192"/>
        <w:rPr>
          <w:rFonts w:ascii="宋体" w:hAnsi="宋体" w:cs="宋体"/>
          <w:b/>
          <w:sz w:val="24"/>
          <w:szCs w:val="24"/>
        </w:rPr>
      </w:pPr>
    </w:p>
    <w:p>
      <w:pPr>
        <w:spacing w:line="360" w:lineRule="auto"/>
        <w:ind w:left="192"/>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jc w:val="center"/>
        <w:rPr>
          <w:rFonts w:ascii="宋体" w:hAnsi="宋体" w:cs="宋体"/>
          <w:b/>
          <w:sz w:val="24"/>
          <w:szCs w:val="24"/>
        </w:rPr>
      </w:pPr>
      <w:r>
        <w:rPr>
          <w:rFonts w:hint="eastAsia" w:ascii="宋体" w:hAnsi="宋体" w:cs="宋体"/>
          <w:b/>
          <w:sz w:val="24"/>
          <w:szCs w:val="24"/>
        </w:rPr>
        <w:t>售后服务承诺</w:t>
      </w:r>
    </w:p>
    <w:p>
      <w:pPr>
        <w:spacing w:line="360" w:lineRule="auto"/>
        <w:rPr>
          <w:rFonts w:ascii="宋体" w:hAnsi="宋体" w:cs="宋体"/>
          <w:b/>
          <w:sz w:val="24"/>
          <w:szCs w:val="24"/>
        </w:rPr>
      </w:pPr>
    </w:p>
    <w:p>
      <w:pPr>
        <w:spacing w:line="360" w:lineRule="auto"/>
        <w:rPr>
          <w:rFonts w:ascii="宋体" w:hAnsi="宋体" w:cs="宋体"/>
          <w:sz w:val="24"/>
          <w:szCs w:val="24"/>
        </w:rPr>
      </w:pPr>
      <w:r>
        <w:rPr>
          <w:rFonts w:hint="eastAsia" w:ascii="宋体" w:hAnsi="宋体" w:cs="宋体"/>
          <w:b/>
          <w:sz w:val="24"/>
          <w:szCs w:val="24"/>
        </w:rPr>
        <w:br w:type="page"/>
      </w:r>
    </w:p>
    <w:p>
      <w:pPr>
        <w:spacing w:line="360" w:lineRule="auto"/>
        <w:jc w:val="center"/>
        <w:rPr>
          <w:rFonts w:ascii="宋体" w:hAnsi="宋体" w:cs="宋体"/>
          <w:b/>
          <w:sz w:val="24"/>
          <w:szCs w:val="24"/>
        </w:rPr>
      </w:pPr>
      <w:r>
        <w:rPr>
          <w:rFonts w:hint="eastAsia" w:ascii="宋体" w:hAnsi="宋体" w:cs="宋体"/>
          <w:b/>
          <w:sz w:val="24"/>
          <w:szCs w:val="24"/>
        </w:rPr>
        <w:t>授权书</w:t>
      </w:r>
    </w:p>
    <w:p>
      <w:pPr>
        <w:spacing w:line="360" w:lineRule="auto"/>
        <w:rPr>
          <w:rFonts w:ascii="宋体" w:hAnsi="宋体" w:cs="宋体"/>
          <w:sz w:val="24"/>
          <w:szCs w:val="24"/>
        </w:rPr>
      </w:pPr>
    </w:p>
    <w:p>
      <w:pPr>
        <w:spacing w:line="360" w:lineRule="auto"/>
        <w:ind w:firstLine="465"/>
        <w:jc w:val="left"/>
        <w:rPr>
          <w:rFonts w:ascii="宋体" w:hAnsi="宋体" w:cs="宋体"/>
          <w:sz w:val="24"/>
          <w:szCs w:val="24"/>
        </w:rPr>
      </w:pPr>
      <w:r>
        <w:rPr>
          <w:rFonts w:hint="eastAsia" w:ascii="宋体" w:hAnsi="宋体" w:cs="宋体"/>
          <w:sz w:val="24"/>
          <w:szCs w:val="24"/>
        </w:rPr>
        <w:t xml:space="preserve">  兹授权我单位</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代表</w:t>
      </w:r>
      <w:r>
        <w:rPr>
          <w:rFonts w:hint="eastAsia" w:ascii="宋体" w:hAnsi="宋体" w:cs="宋体"/>
          <w:sz w:val="24"/>
          <w:szCs w:val="24"/>
          <w:u w:val="single"/>
        </w:rPr>
        <w:t xml:space="preserve">                          </w:t>
      </w:r>
      <w:r>
        <w:rPr>
          <w:rFonts w:hint="eastAsia" w:ascii="宋体" w:hAnsi="宋体" w:cs="宋体"/>
          <w:sz w:val="24"/>
          <w:szCs w:val="24"/>
        </w:rPr>
        <w:t>（单位名称）进行</w:t>
      </w:r>
      <w:r>
        <w:rPr>
          <w:rFonts w:hint="eastAsia" w:ascii="宋体" w:hAnsi="宋体" w:cs="宋体"/>
          <w:sz w:val="24"/>
          <w:szCs w:val="24"/>
          <w:u w:val="single"/>
        </w:rPr>
        <w:t xml:space="preserve">                     </w:t>
      </w:r>
      <w:r>
        <w:rPr>
          <w:rFonts w:hint="eastAsia" w:ascii="宋体" w:hAnsi="宋体" w:cs="宋体"/>
          <w:sz w:val="24"/>
          <w:szCs w:val="24"/>
        </w:rPr>
        <w:t>项目的谈判，此授权至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日有效，特此证明。</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rPr>
        <w:t xml:space="preserve">       单位公章：</w:t>
      </w:r>
    </w:p>
    <w:p>
      <w:pPr>
        <w:spacing w:line="360" w:lineRule="auto"/>
        <w:rPr>
          <w:rFonts w:ascii="宋体" w:hAnsi="宋体" w:cs="宋体"/>
          <w:sz w:val="24"/>
          <w:szCs w:val="24"/>
        </w:rPr>
      </w:pPr>
      <w:r>
        <w:rPr>
          <w:rFonts w:hint="eastAsia" w:ascii="宋体" w:hAnsi="宋体" w:cs="宋体"/>
          <w:sz w:val="24"/>
          <w:szCs w:val="24"/>
        </w:rPr>
        <w:t xml:space="preserve">                                 法定代表人签字：</w:t>
      </w:r>
    </w:p>
    <w:p>
      <w:pPr>
        <w:spacing w:line="360" w:lineRule="auto"/>
        <w:rPr>
          <w:rFonts w:ascii="宋体" w:hAnsi="宋体" w:cs="宋体"/>
          <w:sz w:val="24"/>
          <w:szCs w:val="24"/>
        </w:rPr>
      </w:pPr>
      <w:r>
        <w:rPr>
          <w:rFonts w:hint="eastAsia" w:ascii="宋体" w:hAnsi="宋体" w:cs="宋体"/>
          <w:sz w:val="24"/>
          <w:szCs w:val="24"/>
        </w:rPr>
        <w:t xml:space="preserve">  </w:t>
      </w:r>
    </w:p>
    <w:p>
      <w:pPr>
        <w:spacing w:line="360" w:lineRule="auto"/>
        <w:rPr>
          <w:rFonts w:ascii="宋体" w:hAnsi="宋体" w:cs="宋体"/>
          <w:sz w:val="24"/>
          <w:szCs w:val="24"/>
        </w:rPr>
      </w:pPr>
      <w:r>
        <w:rPr>
          <w:rFonts w:hint="eastAsia" w:ascii="宋体" w:hAnsi="宋体" w:cs="宋体"/>
          <w:sz w:val="24"/>
          <w:szCs w:val="24"/>
        </w:rPr>
        <w:t xml:space="preserve">                                             年    月   日  </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adjustRightInd w:val="0"/>
        <w:snapToGrid w:val="0"/>
        <w:spacing w:line="580" w:lineRule="exact"/>
        <w:rPr>
          <w:rFonts w:asciiTheme="minorEastAsia" w:hAnsiTheme="minorEastAsia" w:eastAsiaTheme="minorEastAsia" w:cstheme="minorEastAsia"/>
          <w:b/>
          <w:sz w:val="24"/>
          <w:szCs w:val="24"/>
        </w:rPr>
      </w:pPr>
    </w:p>
    <w:p>
      <w:pPr>
        <w:adjustRightInd w:val="0"/>
        <w:snapToGrid w:val="0"/>
        <w:spacing w:line="580" w:lineRule="exact"/>
        <w:rPr>
          <w:rFonts w:asciiTheme="minorEastAsia" w:hAnsiTheme="minorEastAsia" w:eastAsiaTheme="minorEastAsia" w:cstheme="minorEastAsia"/>
          <w:b/>
          <w:sz w:val="24"/>
          <w:szCs w:val="24"/>
        </w:rPr>
      </w:pPr>
    </w:p>
    <w:p>
      <w:pPr>
        <w:adjustRightInd w:val="0"/>
        <w:snapToGrid w:val="0"/>
        <w:spacing w:line="580" w:lineRule="exact"/>
        <w:rPr>
          <w:rFonts w:asciiTheme="minorEastAsia" w:hAnsiTheme="minorEastAsia" w:eastAsiaTheme="minorEastAsia" w:cstheme="minorEastAsia"/>
          <w:b/>
          <w:sz w:val="24"/>
          <w:szCs w:val="24"/>
        </w:rPr>
      </w:pPr>
    </w:p>
    <w:p>
      <w:pPr>
        <w:adjustRightInd w:val="0"/>
        <w:snapToGrid w:val="0"/>
        <w:spacing w:line="580" w:lineRule="exact"/>
        <w:rPr>
          <w:rFonts w:asciiTheme="minorEastAsia" w:hAnsiTheme="minorEastAsia" w:eastAsiaTheme="minorEastAsia" w:cstheme="minorEastAsia"/>
          <w:b/>
          <w:sz w:val="24"/>
          <w:szCs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30"/>
                              <w:szCs w:val="30"/>
                            </w:rPr>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17</w:t>
                          </w:r>
                          <w:r>
                            <w:rPr>
                              <w:rFonts w:hint="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4"/>
                      <w:rPr>
                        <w:sz w:val="30"/>
                        <w:szCs w:val="30"/>
                      </w:rPr>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17</w:t>
                    </w:r>
                    <w:r>
                      <w:rPr>
                        <w:rFonts w:hint="eastAsia"/>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00237E5"/>
    <w:rsid w:val="000274F4"/>
    <w:rsid w:val="00080031"/>
    <w:rsid w:val="001F2022"/>
    <w:rsid w:val="00266DAB"/>
    <w:rsid w:val="002F00CB"/>
    <w:rsid w:val="005E1070"/>
    <w:rsid w:val="00CA7221"/>
    <w:rsid w:val="00E5383C"/>
    <w:rsid w:val="00E870D1"/>
    <w:rsid w:val="0172399B"/>
    <w:rsid w:val="02F9297D"/>
    <w:rsid w:val="04276AF7"/>
    <w:rsid w:val="04F14CEB"/>
    <w:rsid w:val="05984D01"/>
    <w:rsid w:val="06037C4D"/>
    <w:rsid w:val="0BBC2936"/>
    <w:rsid w:val="0D11319C"/>
    <w:rsid w:val="0D342FDF"/>
    <w:rsid w:val="0D3562BA"/>
    <w:rsid w:val="0E735DB7"/>
    <w:rsid w:val="0EB473B6"/>
    <w:rsid w:val="0ED64F14"/>
    <w:rsid w:val="0F642AA0"/>
    <w:rsid w:val="114B3EB3"/>
    <w:rsid w:val="141F0B65"/>
    <w:rsid w:val="149F3324"/>
    <w:rsid w:val="14C26173"/>
    <w:rsid w:val="165D0F93"/>
    <w:rsid w:val="16CA614A"/>
    <w:rsid w:val="19B810BE"/>
    <w:rsid w:val="1C8728AE"/>
    <w:rsid w:val="1E075E5F"/>
    <w:rsid w:val="22621D47"/>
    <w:rsid w:val="2293028E"/>
    <w:rsid w:val="22EC34C8"/>
    <w:rsid w:val="248622B6"/>
    <w:rsid w:val="26A47464"/>
    <w:rsid w:val="26BD6349"/>
    <w:rsid w:val="270A3F4D"/>
    <w:rsid w:val="27647D1B"/>
    <w:rsid w:val="28520D22"/>
    <w:rsid w:val="2AEB0307"/>
    <w:rsid w:val="2B8E3C2A"/>
    <w:rsid w:val="2BC1202F"/>
    <w:rsid w:val="2E242C5A"/>
    <w:rsid w:val="2E892D90"/>
    <w:rsid w:val="311D59FC"/>
    <w:rsid w:val="31673FB2"/>
    <w:rsid w:val="31FD48BF"/>
    <w:rsid w:val="351646A1"/>
    <w:rsid w:val="387C0B83"/>
    <w:rsid w:val="39E15149"/>
    <w:rsid w:val="3C1B5E7A"/>
    <w:rsid w:val="3D223927"/>
    <w:rsid w:val="3DDC6B8E"/>
    <w:rsid w:val="3E145345"/>
    <w:rsid w:val="3E447E51"/>
    <w:rsid w:val="3ED748AA"/>
    <w:rsid w:val="3F284FFB"/>
    <w:rsid w:val="3F3744DC"/>
    <w:rsid w:val="3F6C5907"/>
    <w:rsid w:val="40450273"/>
    <w:rsid w:val="40BD6019"/>
    <w:rsid w:val="40E23754"/>
    <w:rsid w:val="419806DC"/>
    <w:rsid w:val="42457CCB"/>
    <w:rsid w:val="4336738D"/>
    <w:rsid w:val="43A236CE"/>
    <w:rsid w:val="444C38AE"/>
    <w:rsid w:val="46251F26"/>
    <w:rsid w:val="46CF13A1"/>
    <w:rsid w:val="480E2C5D"/>
    <w:rsid w:val="48220D09"/>
    <w:rsid w:val="49141327"/>
    <w:rsid w:val="49174971"/>
    <w:rsid w:val="4A9628AA"/>
    <w:rsid w:val="4B4351B9"/>
    <w:rsid w:val="4CB312DE"/>
    <w:rsid w:val="4CEA30E5"/>
    <w:rsid w:val="4D0879BD"/>
    <w:rsid w:val="4E464318"/>
    <w:rsid w:val="51404004"/>
    <w:rsid w:val="53F95482"/>
    <w:rsid w:val="54317DAE"/>
    <w:rsid w:val="56D651E4"/>
    <w:rsid w:val="58A405B4"/>
    <w:rsid w:val="5A586E7B"/>
    <w:rsid w:val="5A9D2679"/>
    <w:rsid w:val="5FCD0EE2"/>
    <w:rsid w:val="613F017B"/>
    <w:rsid w:val="6451182B"/>
    <w:rsid w:val="64E03A55"/>
    <w:rsid w:val="64E1223B"/>
    <w:rsid w:val="676C110F"/>
    <w:rsid w:val="67B114F0"/>
    <w:rsid w:val="692C4320"/>
    <w:rsid w:val="6B4B160C"/>
    <w:rsid w:val="6B5862C1"/>
    <w:rsid w:val="6BDF567A"/>
    <w:rsid w:val="6CA04257"/>
    <w:rsid w:val="6F563394"/>
    <w:rsid w:val="70531AD5"/>
    <w:rsid w:val="70620712"/>
    <w:rsid w:val="715247BC"/>
    <w:rsid w:val="715B39D5"/>
    <w:rsid w:val="72C96D61"/>
    <w:rsid w:val="734D105F"/>
    <w:rsid w:val="73BE1A9C"/>
    <w:rsid w:val="75CF680D"/>
    <w:rsid w:val="75FB0C71"/>
    <w:rsid w:val="75FC5847"/>
    <w:rsid w:val="76D20BA9"/>
    <w:rsid w:val="772929E0"/>
    <w:rsid w:val="7779258A"/>
    <w:rsid w:val="79A336A3"/>
    <w:rsid w:val="7A1433E9"/>
    <w:rsid w:val="7C177251"/>
    <w:rsid w:val="7CDF6F34"/>
    <w:rsid w:val="7CE63499"/>
    <w:rsid w:val="7E891E24"/>
    <w:rsid w:val="7E99247E"/>
    <w:rsid w:val="7EFE3CFE"/>
    <w:rsid w:val="7FD9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700" w:lineRule="exact"/>
      <w:jc w:val="center"/>
      <w:outlineLvl w:val="0"/>
    </w:pPr>
    <w:rPr>
      <w:b/>
      <w:kern w:val="44"/>
      <w:sz w:val="44"/>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qFormat/>
    <w:uiPriority w:val="0"/>
    <w:pPr>
      <w:adjustRightInd w:val="0"/>
      <w:snapToGrid w:val="0"/>
      <w:spacing w:line="480" w:lineRule="atLeast"/>
    </w:pPr>
    <w:rPr>
      <w:rFonts w:ascii="宋体" w:hAnsi="宋体"/>
      <w:kern w:val="0"/>
      <w:sz w:val="28"/>
    </w:rPr>
  </w:style>
  <w:style w:type="paragraph" w:styleId="7">
    <w:name w:val="Normal (Web)"/>
    <w:basedOn w:val="1"/>
    <w:qFormat/>
    <w:uiPriority w:val="0"/>
    <w:pPr>
      <w:spacing w:line="23" w:lineRule="atLeast"/>
      <w:jc w:val="left"/>
    </w:pPr>
    <w:rPr>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1115</Words>
  <Characters>6356</Characters>
  <Lines>52</Lines>
  <Paragraphs>14</Paragraphs>
  <TotalTime>52</TotalTime>
  <ScaleCrop>false</ScaleCrop>
  <LinksUpToDate>false</LinksUpToDate>
  <CharactersWithSpaces>7457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❀梨涡❀</cp:lastModifiedBy>
  <cp:lastPrinted>2020-02-17T06:50:29Z</cp:lastPrinted>
  <dcterms:modified xsi:type="dcterms:W3CDTF">2020-02-17T07:07:37Z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