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绵阳交发顺达出租汽车有限公司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经营车辆采购项目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b/>
          <w:sz w:val="44"/>
          <w:szCs w:val="44"/>
          <w:lang w:val="en-US" w:eastAsia="zh-CN"/>
        </w:rPr>
      </w:pPr>
      <w:r>
        <w:rPr>
          <w:rFonts w:hint="eastAsia" w:ascii="方正小标宋简体" w:hAnsi="方正小标宋简体" w:eastAsia="方正小标宋简体" w:cs="方正小标宋简体"/>
          <w:b/>
          <w:sz w:val="44"/>
          <w:szCs w:val="44"/>
          <w:lang w:val="en-US" w:eastAsia="zh-CN"/>
        </w:rPr>
        <w:t>竞争性谈判文件</w:t>
      </w: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1124" w:firstLineChars="400"/>
        <w:rPr>
          <w:rFonts w:hint="eastAsia" w:ascii="宋体" w:hAnsi="宋体"/>
          <w:b/>
          <w:bCs/>
          <w:sz w:val="28"/>
          <w:szCs w:val="28"/>
        </w:rPr>
      </w:pPr>
      <w:r>
        <w:rPr>
          <w:rFonts w:hint="eastAsia" w:ascii="宋体" w:hAnsi="宋体"/>
          <w:b/>
          <w:bCs/>
          <w:sz w:val="28"/>
          <w:szCs w:val="28"/>
        </w:rPr>
        <w:t>项目编号：</w:t>
      </w:r>
    </w:p>
    <w:p>
      <w:pPr>
        <w:keepNext w:val="0"/>
        <w:keepLines w:val="0"/>
        <w:pageBreakBefore w:val="0"/>
        <w:kinsoku/>
        <w:wordWrap/>
        <w:overflowPunct/>
        <w:topLinePunct w:val="0"/>
        <w:bidi w:val="0"/>
        <w:spacing w:line="580" w:lineRule="exact"/>
        <w:ind w:firstLine="1124" w:firstLineChars="400"/>
        <w:rPr>
          <w:rFonts w:hint="eastAsia" w:ascii="宋体" w:hAnsi="宋体"/>
          <w:b/>
          <w:bCs/>
          <w:sz w:val="28"/>
          <w:szCs w:val="28"/>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宋体" w:hAnsi="宋体"/>
          <w:b/>
          <w:bCs/>
          <w:sz w:val="28"/>
          <w:szCs w:val="28"/>
          <w:lang w:val="en-US" w:eastAsia="zh-CN"/>
        </w:rPr>
        <w:t>经营车辆采购项目</w:t>
      </w:r>
    </w:p>
    <w:p>
      <w:pPr>
        <w:keepNext w:val="0"/>
        <w:keepLines w:val="0"/>
        <w:pageBreakBefore w:val="0"/>
        <w:kinsoku/>
        <w:wordWrap/>
        <w:overflowPunct/>
        <w:topLinePunct w:val="0"/>
        <w:bidi w:val="0"/>
        <w:spacing w:line="580" w:lineRule="exact"/>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rPr>
          <w:rFonts w:hint="eastAsia" w:ascii="宋体" w:hAnsi="宋体"/>
          <w:b/>
          <w:sz w:val="44"/>
        </w:rPr>
      </w:pPr>
    </w:p>
    <w:p>
      <w:pPr>
        <w:keepNext w:val="0"/>
        <w:keepLines w:val="0"/>
        <w:pageBreakBefore w:val="0"/>
        <w:kinsoku/>
        <w:wordWrap/>
        <w:overflowPunct/>
        <w:topLinePunct w:val="0"/>
        <w:bidi w:val="0"/>
        <w:spacing w:line="580" w:lineRule="exact"/>
        <w:ind w:firstLine="1394" w:firstLineChars="496"/>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bidi w:val="0"/>
        <w:spacing w:line="580" w:lineRule="exact"/>
        <w:ind w:firstLine="1405" w:firstLineChars="500"/>
        <w:rPr>
          <w:rFonts w:hint="eastAsia" w:ascii="宋体" w:hAnsi="宋体"/>
          <w:b/>
          <w:sz w:val="30"/>
          <w:szCs w:val="30"/>
        </w:rPr>
      </w:pPr>
      <w:r>
        <w:rPr>
          <w:rFonts w:hint="eastAsia" w:ascii="宋体" w:hAnsi="宋体"/>
          <w:b/>
          <w:sz w:val="28"/>
          <w:szCs w:val="28"/>
        </w:rPr>
        <w:t>日    期：201</w:t>
      </w:r>
      <w:r>
        <w:rPr>
          <w:rFonts w:hint="eastAsia" w:ascii="宋体" w:hAnsi="宋体"/>
          <w:b/>
          <w:sz w:val="28"/>
          <w:szCs w:val="28"/>
          <w:lang w:val="en-US" w:eastAsia="zh-CN"/>
        </w:rPr>
        <w:t>8</w:t>
      </w:r>
      <w:r>
        <w:rPr>
          <w:rFonts w:hint="eastAsia" w:ascii="宋体" w:hAnsi="宋体"/>
          <w:b/>
          <w:sz w:val="28"/>
          <w:szCs w:val="28"/>
        </w:rPr>
        <w:t>年1</w:t>
      </w:r>
      <w:r>
        <w:rPr>
          <w:rFonts w:hint="eastAsia" w:ascii="宋体" w:hAnsi="宋体"/>
          <w:b/>
          <w:sz w:val="28"/>
          <w:szCs w:val="28"/>
          <w:lang w:val="en-US" w:eastAsia="zh-CN"/>
        </w:rPr>
        <w:t>1</w:t>
      </w:r>
      <w:r>
        <w:rPr>
          <w:rFonts w:hint="eastAsia" w:ascii="宋体" w:hAnsi="宋体"/>
          <w:b/>
          <w:sz w:val="28"/>
          <w:szCs w:val="28"/>
        </w:rPr>
        <w:t>月</w:t>
      </w:r>
      <w:r>
        <w:rPr>
          <w:rFonts w:hint="eastAsia" w:ascii="宋体" w:hAnsi="宋体"/>
          <w:b/>
          <w:sz w:val="28"/>
          <w:szCs w:val="28"/>
          <w:lang w:val="en-US" w:eastAsia="zh-CN"/>
        </w:rPr>
        <w:t>14</w:t>
      </w:r>
      <w:r>
        <w:rPr>
          <w:rFonts w:hint="eastAsia" w:ascii="宋体" w:hAnsi="宋体"/>
          <w:b/>
          <w:sz w:val="28"/>
          <w:szCs w:val="28"/>
        </w:rPr>
        <w:t>日</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jc w:val="center"/>
        <w:rPr>
          <w:rFonts w:hint="eastAsia" w:ascii="宋体" w:hAnsi="宋体"/>
          <w:b/>
          <w:sz w:val="36"/>
        </w:rPr>
        <w:sectPr>
          <w:footerReference r:id="rId3" w:type="default"/>
          <w:pgSz w:w="11906" w:h="16838"/>
          <w:pgMar w:top="2098" w:right="1531" w:bottom="1984" w:left="1531" w:header="851" w:footer="992" w:gutter="0"/>
          <w:pgNumType w:fmt="decimal"/>
          <w:cols w:space="425" w:num="1"/>
          <w:docGrid w:type="lines" w:linePitch="312" w:charSpace="0"/>
        </w:sectPr>
      </w:pPr>
    </w:p>
    <w:p>
      <w:pPr>
        <w:keepNext w:val="0"/>
        <w:keepLines w:val="0"/>
        <w:pageBreakBefore w:val="0"/>
        <w:kinsoku/>
        <w:wordWrap/>
        <w:overflowPunct/>
        <w:topLinePunct w:val="0"/>
        <w:bidi w:val="0"/>
        <w:spacing w:line="580" w:lineRule="exact"/>
        <w:jc w:val="center"/>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bidi w:val="0"/>
        <w:spacing w:line="580" w:lineRule="exact"/>
        <w:rPr>
          <w:rFonts w:hint="eastAsia" w:ascii="宋体" w:hAnsi="宋体"/>
          <w:b/>
          <w:sz w:val="28"/>
          <w:szCs w:val="24"/>
        </w:rPr>
      </w:pPr>
    </w:p>
    <w:p>
      <w:pPr>
        <w:keepNext w:val="0"/>
        <w:keepLines w:val="0"/>
        <w:pageBreakBefore w:val="0"/>
        <w:kinsoku/>
        <w:wordWrap/>
        <w:overflowPunct/>
        <w:topLinePunct w:val="0"/>
        <w:bidi w:val="0"/>
        <w:spacing w:line="580" w:lineRule="exact"/>
        <w:ind w:firstLine="744" w:firstLineChars="247"/>
        <w:rPr>
          <w:rFonts w:hint="eastAsia" w:ascii="宋体" w:hAnsi="宋体"/>
          <w:b/>
          <w:sz w:val="30"/>
          <w:szCs w:val="30"/>
        </w:rPr>
      </w:pPr>
      <w:r>
        <w:rPr>
          <w:rFonts w:hint="eastAsia" w:ascii="宋体" w:hAnsi="宋体"/>
          <w:b/>
          <w:sz w:val="30"/>
          <w:szCs w:val="30"/>
        </w:rPr>
        <w:t xml:space="preserve">第一部分 </w:t>
      </w:r>
      <w:r>
        <w:rPr>
          <w:rFonts w:hint="eastAsia" w:ascii="宋体" w:hAnsi="宋体"/>
          <w:b/>
          <w:sz w:val="30"/>
          <w:szCs w:val="30"/>
          <w:lang w:val="en-US" w:eastAsia="zh-CN"/>
        </w:rPr>
        <w:t>谈判公告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 xml:space="preserve">第二部分 </w:t>
      </w:r>
      <w:r>
        <w:rPr>
          <w:rFonts w:hint="eastAsia" w:ascii="宋体" w:hAnsi="宋体"/>
          <w:b/>
          <w:sz w:val="30"/>
          <w:szCs w:val="30"/>
          <w:lang w:val="en-US" w:eastAsia="zh-CN"/>
        </w:rPr>
        <w:t>谈判</w:t>
      </w:r>
      <w:r>
        <w:rPr>
          <w:rFonts w:hint="eastAsia" w:ascii="宋体" w:hAnsi="宋体"/>
          <w:b/>
          <w:sz w:val="30"/>
          <w:szCs w:val="30"/>
        </w:rPr>
        <w:t>须知…………………………………………</w:t>
      </w:r>
      <w:r>
        <w:rPr>
          <w:rFonts w:hint="eastAsia" w:ascii="宋体" w:hAnsi="宋体"/>
          <w:b/>
          <w:sz w:val="30"/>
          <w:szCs w:val="30"/>
          <w:lang w:val="en-US" w:eastAsia="zh-CN"/>
        </w:rPr>
        <w:t>3</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w:t>
      </w:r>
      <w:r>
        <w:rPr>
          <w:rFonts w:hint="eastAsia" w:ascii="宋体" w:hAnsi="宋体"/>
          <w:b/>
          <w:sz w:val="30"/>
          <w:szCs w:val="30"/>
        </w:rPr>
        <w:t>…………………………</w:t>
      </w:r>
      <w:r>
        <w:rPr>
          <w:rFonts w:hint="eastAsia" w:ascii="宋体" w:hAnsi="宋体"/>
          <w:b/>
          <w:sz w:val="30"/>
          <w:szCs w:val="30"/>
          <w:lang w:val="en-US" w:eastAsia="zh-CN"/>
        </w:rPr>
        <w:t>11</w:t>
      </w:r>
    </w:p>
    <w:p>
      <w:pPr>
        <w:keepNext w:val="0"/>
        <w:keepLines w:val="0"/>
        <w:pageBreakBefore w:val="0"/>
        <w:kinsoku/>
        <w:wordWrap/>
        <w:overflowPunct/>
        <w:topLinePunct w:val="0"/>
        <w:bidi w:val="0"/>
        <w:spacing w:line="580" w:lineRule="exact"/>
        <w:ind w:firstLine="744" w:firstLineChars="247"/>
        <w:rPr>
          <w:rFonts w:hint="eastAsia" w:ascii="宋体" w:hAnsi="宋体" w:eastAsia="宋体"/>
          <w:b/>
          <w:sz w:val="30"/>
          <w:szCs w:val="30"/>
          <w:lang w:val="en-US" w:eastAsia="zh-CN"/>
        </w:rPr>
      </w:pPr>
      <w:r>
        <w:rPr>
          <w:rFonts w:hint="eastAsia" w:ascii="宋体" w:hAnsi="宋体"/>
          <w:b/>
          <w:sz w:val="30"/>
          <w:szCs w:val="30"/>
        </w:rPr>
        <w:t>第四部分 响应</w:t>
      </w:r>
      <w:r>
        <w:rPr>
          <w:rFonts w:hint="eastAsia" w:ascii="宋体" w:hAnsi="宋体"/>
          <w:b/>
          <w:sz w:val="30"/>
          <w:szCs w:val="30"/>
          <w:lang w:eastAsia="zh-CN"/>
        </w:rPr>
        <w:t>文件</w:t>
      </w:r>
      <w:r>
        <w:rPr>
          <w:rFonts w:hint="eastAsia" w:ascii="宋体" w:hAnsi="宋体"/>
          <w:b/>
          <w:sz w:val="30"/>
          <w:szCs w:val="30"/>
          <w:lang w:val="en-US" w:eastAsia="zh-CN"/>
        </w:rPr>
        <w:t xml:space="preserve">递交 </w:t>
      </w:r>
      <w:r>
        <w:rPr>
          <w:rFonts w:hint="eastAsia" w:ascii="宋体" w:hAnsi="宋体"/>
          <w:b/>
          <w:sz w:val="30"/>
          <w:szCs w:val="30"/>
        </w:rPr>
        <w:t>…………………………………</w:t>
      </w:r>
      <w:r>
        <w:rPr>
          <w:rFonts w:hint="eastAsia" w:ascii="宋体" w:hAnsi="宋体"/>
          <w:b/>
          <w:sz w:val="30"/>
          <w:szCs w:val="30"/>
          <w:lang w:val="en-US" w:eastAsia="zh-CN"/>
        </w:rPr>
        <w:t>12</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sectPr>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bidi w:val="0"/>
        <w:spacing w:line="580" w:lineRule="exact"/>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微软雅黑" w:hAnsi="微软雅黑" w:eastAsia="微软雅黑" w:cs="微软雅黑"/>
          <w:i w:val="0"/>
          <w:caps w:val="0"/>
          <w:color w:val="555555"/>
          <w:spacing w:val="0"/>
          <w:kern w:val="0"/>
          <w:sz w:val="24"/>
          <w:szCs w:val="24"/>
          <w:shd w:val="clear" w:fill="FFFFFF"/>
          <w:lang w:val="en-US" w:eastAsia="zh-CN" w:bidi="ar"/>
        </w:rPr>
      </w:pPr>
      <w:r>
        <w:rPr>
          <w:rFonts w:hint="eastAsia" w:asciiTheme="majorEastAsia" w:hAnsiTheme="majorEastAsia" w:eastAsiaTheme="majorEastAsia" w:cstheme="majorEastAsia"/>
          <w:i w:val="0"/>
          <w:caps w:val="0"/>
          <w:color w:val="000000"/>
          <w:spacing w:val="0"/>
          <w:sz w:val="44"/>
          <w:szCs w:val="44"/>
          <w:shd w:val="clear" w:fill="FFFFFF"/>
          <w:lang w:val="en-US" w:eastAsia="zh-CN"/>
        </w:rPr>
        <w:t>经营车辆采购</w:t>
      </w:r>
      <w:r>
        <w:rPr>
          <w:rFonts w:hint="eastAsia" w:asciiTheme="majorEastAsia" w:hAnsiTheme="majorEastAsia" w:eastAsiaTheme="majorEastAsia" w:cstheme="majorEastAsia"/>
          <w:i w:val="0"/>
          <w:caps w:val="0"/>
          <w:color w:val="000000"/>
          <w:spacing w:val="0"/>
          <w:sz w:val="44"/>
          <w:szCs w:val="44"/>
          <w:shd w:val="clear" w:fill="FFFFFF"/>
        </w:rPr>
        <w:t>项目竞争性</w:t>
      </w:r>
      <w:r>
        <w:rPr>
          <w:rFonts w:hint="eastAsia" w:asciiTheme="majorEastAsia" w:hAnsiTheme="majorEastAsia" w:eastAsiaTheme="majorEastAsia" w:cstheme="majorEastAsia"/>
          <w:i w:val="0"/>
          <w:caps w:val="0"/>
          <w:color w:val="000000"/>
          <w:spacing w:val="0"/>
          <w:sz w:val="44"/>
          <w:szCs w:val="44"/>
          <w:shd w:val="clear" w:fill="FFFFFF"/>
          <w:lang w:val="en-US" w:eastAsia="zh-CN"/>
        </w:rPr>
        <w:t>谈判</w:t>
      </w:r>
      <w:r>
        <w:rPr>
          <w:rFonts w:hint="eastAsia" w:asciiTheme="majorEastAsia" w:hAnsiTheme="majorEastAsia" w:eastAsiaTheme="majorEastAsia" w:cstheme="majorEastAsia"/>
          <w:i w:val="0"/>
          <w:caps w:val="0"/>
          <w:color w:val="000000"/>
          <w:spacing w:val="0"/>
          <w:sz w:val="44"/>
          <w:szCs w:val="44"/>
          <w:shd w:val="clear" w:fill="FFFFFF"/>
        </w:rPr>
        <w:t>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left"/>
        <w:rPr>
          <w:rFonts w:hint="eastAsia" w:ascii="仿宋" w:hAnsi="仿宋" w:eastAsia="仿宋" w:cs="仿宋"/>
          <w:i w:val="0"/>
          <w:caps w:val="0"/>
          <w:color w:val="555555"/>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both"/>
        <w:rPr>
          <w:rFonts w:hint="eastAsia" w:ascii="仿宋" w:hAnsi="仿宋" w:eastAsia="仿宋" w:cs="仿宋"/>
          <w:i w:val="0"/>
          <w:caps w:val="0"/>
          <w:color w:val="555555"/>
          <w:spacing w:val="0"/>
          <w:sz w:val="32"/>
          <w:szCs w:val="32"/>
        </w:rPr>
      </w:pPr>
      <w:r>
        <w:rPr>
          <w:rFonts w:hint="eastAsia" w:ascii="仿宋" w:hAnsi="仿宋" w:eastAsia="仿宋" w:cs="仿宋"/>
          <w:i w:val="0"/>
          <w:caps w:val="0"/>
          <w:color w:val="555555"/>
          <w:spacing w:val="0"/>
          <w:kern w:val="0"/>
          <w:sz w:val="32"/>
          <w:szCs w:val="32"/>
          <w:shd w:val="clear" w:fill="FFFFFF"/>
          <w:lang w:val="en-US" w:eastAsia="zh-CN" w:bidi="ar"/>
        </w:rPr>
        <w:t>根据我司业务需要，拟采购一批车辆，用于生产经营，并决定对本项目采取竞争性谈判方式确定车辆供应商，欢迎具备条件的供应商参加谈判。</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一、项目概况</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1.业主单位：绵阳交发顺达出租汽车有限公司</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2.项目名称：经营车辆采购项目</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3.项目内容：采购2辆别克GL8（型号：28T舒适型;颜色:白色）</w:t>
      </w:r>
      <w:r>
        <w:rPr>
          <w:rFonts w:hint="eastAsia" w:ascii="仿宋" w:hAnsi="仿宋" w:eastAsia="仿宋" w:cs="仿宋"/>
          <w:b w:val="0"/>
          <w:bCs w:val="0"/>
          <w:sz w:val="32"/>
          <w:szCs w:val="32"/>
          <w:lang w:eastAsia="zh-CN"/>
        </w:rPr>
        <w:t>。</w:t>
      </w:r>
      <w:r>
        <w:rPr>
          <w:rFonts w:hint="eastAsia" w:ascii="仿宋" w:hAnsi="仿宋" w:eastAsia="仿宋" w:cs="仿宋"/>
          <w:b w:val="0"/>
          <w:bCs w:val="0"/>
          <w:color w:val="auto"/>
          <w:sz w:val="32"/>
          <w:szCs w:val="32"/>
          <w:lang w:eastAsia="zh-CN"/>
        </w:rPr>
        <w:t>交货期：车辆交货时间为合同签订之日起</w:t>
      </w:r>
      <w:r>
        <w:rPr>
          <w:rFonts w:hint="eastAsia" w:ascii="仿宋" w:hAnsi="仿宋" w:eastAsia="仿宋" w:cs="仿宋"/>
          <w:b w:val="0"/>
          <w:bCs w:val="0"/>
          <w:color w:val="auto"/>
          <w:sz w:val="32"/>
          <w:szCs w:val="32"/>
          <w:lang w:val="en-US" w:eastAsia="zh-CN"/>
        </w:rPr>
        <w:t>7日之内。交货方式：送货上门。交货地点为金家林绵阳旅游咨询服务中心院内。</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二、资质要求</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1.具有法人资格，能独立承担民事责任；</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2.必须是所参与谈判项目的生产制造商或者代理商，代理商参与谈判必须提供授权函件;</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4.参加谈判活动前三年内，在经营活动中没有重大违法记录；</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5.具有良好的社会信誉和履行合同的能力，能够提供先进可靠的产品和良好的售后服务；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6.供应商提供的货物质量必须满足国家和行业标准；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7.法律、行政法规规定的其他条件。</w:t>
      </w:r>
    </w:p>
    <w:p>
      <w:pPr>
        <w:keepNext w:val="0"/>
        <w:keepLines w:val="0"/>
        <w:pageBreakBefore w:val="0"/>
        <w:widowControl/>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三、报名时间及要求</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1.报名时间：截止2018年11月22日中午12点。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报名要求：有意参加竞争性谈判的企业请将营业执照副本复印件一式一份送到绵阳交发顺达出租汽车有限公司预审，同时向绵阳交发顺达出租汽车有限公司缴纳谈判保证金8000.00元。通过资格预审并缴纳保证金后的供应商方可进入谈判程序，逾期未送到，不予接收。</w:t>
      </w:r>
    </w:p>
    <w:p>
      <w:pPr>
        <w:widowControl w:val="0"/>
        <w:numPr>
          <w:ilvl w:val="0"/>
          <w:numId w:val="0"/>
        </w:numPr>
        <w:jc w:val="both"/>
        <w:outlineLvl w:val="9"/>
        <w:rPr>
          <w:rFonts w:hint="eastAsia" w:ascii="黑体" w:hAnsi="黑体" w:eastAsia="黑体" w:cs="黑体"/>
          <w:b w:val="0"/>
          <w:color w:val="000000" w:themeColor="text1"/>
          <w:sz w:val="32"/>
          <w:szCs w:val="32"/>
          <w14:textFill>
            <w14:solidFill>
              <w14:schemeClr w14:val="tx1"/>
            </w14:solidFill>
          </w14:textFill>
        </w:rPr>
      </w:pPr>
      <w:r>
        <w:rPr>
          <w:rFonts w:hint="eastAsia" w:ascii="仿宋" w:hAnsi="仿宋" w:eastAsia="仿宋" w:cs="仿宋"/>
          <w:b w:val="0"/>
          <w:bCs w:val="0"/>
          <w:color w:val="FF0000"/>
          <w:kern w:val="0"/>
          <w:sz w:val="32"/>
          <w:szCs w:val="32"/>
          <w:lang w:val="en-US" w:eastAsia="zh-CN"/>
        </w:rPr>
        <w:t xml:space="preserve">  </w:t>
      </w:r>
      <w:r>
        <w:rPr>
          <w:rFonts w:hint="eastAsia" w:ascii="黑体" w:hAnsi="黑体" w:eastAsia="黑体" w:cs="黑体"/>
          <w:b w:val="0"/>
          <w:bCs w:val="0"/>
          <w:color w:val="FF0000"/>
          <w:kern w:val="2"/>
          <w:sz w:val="32"/>
          <w:szCs w:val="32"/>
          <w:lang w:val="en-US" w:eastAsia="zh-CN"/>
        </w:rPr>
        <w:t xml:space="preserve"> </w:t>
      </w:r>
      <w:r>
        <w:rPr>
          <w:rFonts w:hint="eastAsia" w:ascii="黑体" w:hAnsi="黑体" w:eastAsia="黑体" w:cs="黑体"/>
          <w:b w:val="0"/>
          <w:bCs w:val="0"/>
          <w:color w:val="auto"/>
          <w:kern w:val="2"/>
          <w:sz w:val="32"/>
          <w:szCs w:val="32"/>
          <w:lang w:val="en-US" w:eastAsia="zh-CN"/>
        </w:rPr>
        <w:t xml:space="preserve"> 四、</w:t>
      </w:r>
      <w:r>
        <w:rPr>
          <w:rFonts w:hint="eastAsia" w:ascii="黑体" w:hAnsi="黑体" w:eastAsia="黑体" w:cs="黑体"/>
          <w:b w:val="0"/>
          <w:color w:val="000000"/>
          <w:sz w:val="32"/>
          <w:szCs w:val="32"/>
        </w:rPr>
        <w:t>谈判文件获取方式、时间、地点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本次采购信息在交发顺达公司官网上以公告形式发布，谈判文件（含谈判公告、谈判须知、项目内容及要求、响应文件）由供应商在网站自行下载。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五、递交响应文件截止时间</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leftChars="200" w:right="0" w:rightChars="0" w:firstLine="0" w:firstLineChars="0"/>
        <w:jc w:val="both"/>
        <w:textAlignment w:val="auto"/>
        <w:outlineLvl w:val="9"/>
        <w:rPr>
          <w:rFonts w:hint="eastAsia" w:ascii="黑体" w:hAnsi="黑体" w:eastAsia="黑体" w:cs="黑体"/>
          <w:i w:val="0"/>
          <w:caps w:val="0"/>
          <w:color w:val="FF0000"/>
          <w:spacing w:val="0"/>
          <w:sz w:val="32"/>
          <w:szCs w:val="32"/>
          <w:lang w:val="en-US" w:eastAsia="zh-CN"/>
        </w:rPr>
      </w:pP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2018年11月23日 上午10点。</w:t>
      </w:r>
    </w:p>
    <w:p>
      <w:pPr>
        <w:keepNext w:val="0"/>
        <w:keepLines w:val="0"/>
        <w:pageBreakBefore w:val="0"/>
        <w:widowControl w:val="0"/>
        <w:numPr>
          <w:ilvl w:val="0"/>
          <w:numId w:val="0"/>
        </w:numPr>
        <w:kinsoku/>
        <w:wordWrap/>
        <w:overflowPunct/>
        <w:topLinePunct w:val="0"/>
        <w:bidi w:val="0"/>
        <w:spacing w:line="580" w:lineRule="exact"/>
        <w:jc w:val="both"/>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六、谈判时间及地点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1.时间：2018年11月23日上午10点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2.地点：绵阳交发顺达出租汽车有限公司（绵阳市金家林收费站旁绵阳旅游咨询服务中心一楼）</w:t>
      </w:r>
    </w:p>
    <w:p>
      <w:pPr>
        <w:pStyle w:val="7"/>
        <w:keepNext w:val="0"/>
        <w:keepLines w:val="0"/>
        <w:pageBreakBefore w:val="0"/>
        <w:widowControl/>
        <w:kinsoku/>
        <w:wordWrap/>
        <w:overflowPunct/>
        <w:topLinePunct w:val="0"/>
        <w:bidi w:val="0"/>
        <w:spacing w:line="580" w:lineRule="exact"/>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七、联系方式</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业主单位：绵阳交发顺达出租汽车有限公司</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地 址：绵阳市金家林收费站旁绵阳旅游咨询服务中心</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 系 人：彭方于</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联系电话：18981134736</w:t>
      </w: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kinsoku/>
        <w:wordWrap/>
        <w:overflowPunct/>
        <w:topLinePunct w:val="0"/>
        <w:bidi w:val="0"/>
        <w:adjustRightInd w:val="0"/>
        <w:snapToGrid w:val="0"/>
        <w:spacing w:line="580" w:lineRule="exact"/>
        <w:jc w:val="center"/>
        <w:rPr>
          <w:rFonts w:hint="eastAsia" w:ascii="宋体" w:hAnsi="宋体"/>
          <w:b/>
          <w:sz w:val="36"/>
          <w:szCs w:val="36"/>
        </w:rPr>
      </w:pPr>
      <w:r>
        <w:rPr>
          <w:rFonts w:ascii="宋体" w:hAnsi="宋体"/>
          <w:b/>
          <w:sz w:val="36"/>
          <w:szCs w:val="36"/>
        </w:rPr>
        <w:t xml:space="preserve"> </w:t>
      </w:r>
      <w:r>
        <w:rPr>
          <w:rFonts w:ascii="宋体" w:hAnsi="宋体"/>
          <w:b/>
          <w:sz w:val="44"/>
          <w:szCs w:val="44"/>
        </w:rPr>
        <w:t xml:space="preserve"> </w:t>
      </w:r>
      <w:r>
        <w:rPr>
          <w:rFonts w:hint="eastAsia" w:ascii="宋体" w:hAnsi="宋体"/>
          <w:b/>
          <w:sz w:val="44"/>
          <w:szCs w:val="44"/>
          <w:lang w:val="en-US" w:eastAsia="zh-CN"/>
        </w:rPr>
        <w:t>谈判</w:t>
      </w:r>
      <w:r>
        <w:rPr>
          <w:rFonts w:ascii="宋体" w:hAnsi="宋体"/>
          <w:b/>
          <w:sz w:val="44"/>
          <w:szCs w:val="44"/>
        </w:rPr>
        <w:t>须知</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适用范围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谈判</w:t>
      </w:r>
      <w:r>
        <w:rPr>
          <w:rFonts w:hint="eastAsia" w:ascii="仿宋" w:hAnsi="仿宋" w:eastAsia="仿宋" w:cs="仿宋"/>
          <w:sz w:val="32"/>
          <w:szCs w:val="32"/>
        </w:rPr>
        <w:t>文件仅适用于本次</w:t>
      </w:r>
      <w:r>
        <w:rPr>
          <w:rFonts w:hint="eastAsia" w:ascii="仿宋" w:hAnsi="仿宋" w:eastAsia="仿宋" w:cs="仿宋"/>
          <w:sz w:val="32"/>
          <w:szCs w:val="32"/>
          <w:lang w:val="en-US" w:eastAsia="zh-CN"/>
        </w:rPr>
        <w:t>谈判</w:t>
      </w:r>
      <w:r>
        <w:rPr>
          <w:rFonts w:hint="eastAsia" w:ascii="仿宋" w:hAnsi="仿宋" w:eastAsia="仿宋" w:cs="仿宋"/>
          <w:sz w:val="32"/>
          <w:szCs w:val="32"/>
        </w:rPr>
        <w:t>所叙述的</w:t>
      </w:r>
      <w:r>
        <w:rPr>
          <w:rFonts w:hint="eastAsia" w:ascii="仿宋" w:hAnsi="仿宋" w:eastAsia="仿宋" w:cs="仿宋"/>
          <w:sz w:val="32"/>
          <w:szCs w:val="32"/>
          <w:lang w:val="en-US" w:eastAsia="zh-CN"/>
        </w:rPr>
        <w:t>车辆</w:t>
      </w:r>
      <w:r>
        <w:rPr>
          <w:rFonts w:hint="eastAsia" w:ascii="仿宋" w:hAnsi="仿宋" w:eastAsia="仿宋" w:cs="仿宋"/>
          <w:sz w:val="32"/>
          <w:szCs w:val="32"/>
          <w:lang w:val="zh-CN" w:eastAsia="zh-CN"/>
        </w:rPr>
        <w:t>采购</w:t>
      </w:r>
      <w:r>
        <w:rPr>
          <w:rFonts w:hint="eastAsia" w:ascii="仿宋" w:hAnsi="仿宋" w:eastAsia="仿宋" w:cs="仿宋"/>
          <w:sz w:val="32"/>
          <w:szCs w:val="32"/>
          <w:lang w:val="en-US" w:eastAsia="zh-CN"/>
        </w:rPr>
        <w:t>项目</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定义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“采购人”系指采购本项目的</w:t>
      </w:r>
      <w:r>
        <w:rPr>
          <w:rFonts w:hint="eastAsia" w:ascii="仿宋" w:hAnsi="仿宋" w:eastAsia="仿宋" w:cs="仿宋"/>
          <w:bCs/>
          <w:sz w:val="32"/>
          <w:szCs w:val="32"/>
          <w:lang w:val="en-US" w:eastAsia="zh-CN"/>
        </w:rPr>
        <w:t>绵阳交发顺达出租汽车有限公司</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“供应商”系指无条件接受</w:t>
      </w:r>
      <w:r>
        <w:rPr>
          <w:rFonts w:hint="eastAsia" w:ascii="仿宋" w:hAnsi="仿宋" w:eastAsia="仿宋" w:cs="仿宋"/>
          <w:sz w:val="32"/>
          <w:szCs w:val="32"/>
          <w:lang w:eastAsia="zh-CN"/>
        </w:rPr>
        <w:t>谈判</w:t>
      </w:r>
      <w:r>
        <w:rPr>
          <w:rFonts w:hint="eastAsia" w:ascii="仿宋" w:hAnsi="仿宋" w:eastAsia="仿宋" w:cs="仿宋"/>
          <w:sz w:val="32"/>
          <w:szCs w:val="32"/>
        </w:rPr>
        <w:t>文件的各项要求，具备相应履约能力</w:t>
      </w:r>
      <w:r>
        <w:rPr>
          <w:rFonts w:hint="eastAsia" w:ascii="仿宋" w:hAnsi="仿宋" w:eastAsia="仿宋" w:cs="仿宋"/>
          <w:sz w:val="32"/>
          <w:szCs w:val="32"/>
          <w:lang w:eastAsia="zh-CN"/>
        </w:rPr>
        <w:t>、</w:t>
      </w:r>
      <w:r>
        <w:rPr>
          <w:rFonts w:hint="eastAsia" w:ascii="仿宋" w:hAnsi="仿宋" w:eastAsia="仿宋" w:cs="仿宋"/>
          <w:sz w:val="32"/>
          <w:szCs w:val="32"/>
        </w:rPr>
        <w:t>相关条件并向</w:t>
      </w:r>
      <w:r>
        <w:rPr>
          <w:rFonts w:hint="eastAsia" w:ascii="仿宋" w:hAnsi="仿宋" w:eastAsia="仿宋" w:cs="仿宋"/>
          <w:sz w:val="32"/>
          <w:szCs w:val="32"/>
          <w:lang w:eastAsia="zh-CN"/>
        </w:rPr>
        <w:t>谈判</w:t>
      </w:r>
      <w:r>
        <w:rPr>
          <w:rFonts w:hint="eastAsia" w:ascii="仿宋" w:hAnsi="仿宋" w:eastAsia="仿宋" w:cs="仿宋"/>
          <w:sz w:val="32"/>
          <w:szCs w:val="32"/>
        </w:rPr>
        <w:t>小组提交响应文件的供应商。</w:t>
      </w:r>
    </w:p>
    <w:p>
      <w:pPr>
        <w:pStyle w:val="3"/>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货物</w:t>
      </w:r>
      <w:r>
        <w:rPr>
          <w:rFonts w:hint="eastAsia" w:ascii="仿宋" w:hAnsi="仿宋" w:eastAsia="仿宋" w:cs="仿宋"/>
          <w:sz w:val="32"/>
          <w:szCs w:val="32"/>
        </w:rPr>
        <w:t>”系指</w:t>
      </w:r>
      <w:r>
        <w:rPr>
          <w:rFonts w:hint="eastAsia" w:ascii="仿宋" w:hAnsi="仿宋" w:eastAsia="仿宋" w:cs="仿宋"/>
          <w:sz w:val="32"/>
          <w:szCs w:val="32"/>
          <w:lang w:eastAsia="zh-CN"/>
        </w:rPr>
        <w:t>成交</w:t>
      </w:r>
      <w:r>
        <w:rPr>
          <w:rFonts w:hint="eastAsia" w:ascii="仿宋" w:hAnsi="仿宋" w:eastAsia="仿宋" w:cs="仿宋"/>
          <w:sz w:val="32"/>
          <w:szCs w:val="32"/>
        </w:rPr>
        <w:t>供应商按</w:t>
      </w:r>
      <w:r>
        <w:rPr>
          <w:rFonts w:hint="eastAsia" w:ascii="仿宋" w:hAnsi="仿宋" w:eastAsia="仿宋" w:cs="仿宋"/>
          <w:sz w:val="32"/>
          <w:szCs w:val="32"/>
          <w:lang w:eastAsia="zh-CN"/>
        </w:rPr>
        <w:t>采购</w:t>
      </w:r>
      <w:r>
        <w:rPr>
          <w:rFonts w:hint="eastAsia" w:ascii="仿宋" w:hAnsi="仿宋" w:eastAsia="仿宋" w:cs="仿宋"/>
          <w:sz w:val="32"/>
          <w:szCs w:val="32"/>
        </w:rPr>
        <w:t>文件和合同的要求，向采购人提供</w:t>
      </w:r>
      <w:r>
        <w:rPr>
          <w:rFonts w:hint="eastAsia" w:ascii="仿宋" w:hAnsi="仿宋" w:eastAsia="仿宋" w:cs="仿宋"/>
          <w:sz w:val="32"/>
          <w:szCs w:val="32"/>
          <w:lang w:eastAsia="zh-CN"/>
        </w:rPr>
        <w:t>车辆</w:t>
      </w:r>
      <w:r>
        <w:rPr>
          <w:rFonts w:hint="eastAsia" w:ascii="仿宋" w:hAnsi="仿宋" w:eastAsia="仿宋" w:cs="仿宋"/>
          <w:sz w:val="32"/>
          <w:szCs w:val="32"/>
        </w:rPr>
        <w:t>。</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rPr>
        <w:t>供应商的要求</w:t>
      </w:r>
    </w:p>
    <w:p>
      <w:pPr>
        <w:pStyle w:val="6"/>
        <w:keepNext w:val="0"/>
        <w:keepLines w:val="0"/>
        <w:pageBreakBefore w:val="0"/>
        <w:numPr>
          <w:ilvl w:val="0"/>
          <w:numId w:val="0"/>
        </w:numPr>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rPr>
        <w:t>合格供应商的范围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具有独立承担民事责任的能力；</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2.</w:t>
      </w:r>
      <w:r>
        <w:rPr>
          <w:rFonts w:hint="eastAsia" w:ascii="仿宋" w:hAnsi="仿宋" w:eastAsia="仿宋" w:cs="仿宋"/>
          <w:bCs/>
          <w:sz w:val="32"/>
          <w:szCs w:val="32"/>
        </w:rPr>
        <w:t>有依法缴纳税收和社会保障资金的良好记录；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3.</w:t>
      </w:r>
      <w:r>
        <w:rPr>
          <w:rFonts w:hint="eastAsia" w:ascii="仿宋" w:hAnsi="仿宋" w:eastAsia="仿宋" w:cs="仿宋"/>
          <w:bCs/>
          <w:sz w:val="32"/>
          <w:szCs w:val="32"/>
        </w:rPr>
        <w:t>参加采购活动前三年内，在经营活动中没有重大违法记录；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4.</w:t>
      </w:r>
      <w:r>
        <w:rPr>
          <w:rFonts w:hint="eastAsia" w:ascii="仿宋" w:hAnsi="仿宋" w:eastAsia="仿宋" w:cs="仿宋"/>
          <w:bCs/>
          <w:sz w:val="32"/>
          <w:szCs w:val="32"/>
        </w:rPr>
        <w:t>具备法律行政法规规定的其他条件；</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5.</w:t>
      </w:r>
      <w:r>
        <w:rPr>
          <w:rFonts w:hint="eastAsia" w:ascii="仿宋" w:hAnsi="仿宋" w:eastAsia="仿宋" w:cs="仿宋"/>
          <w:bCs/>
          <w:sz w:val="32"/>
          <w:szCs w:val="32"/>
        </w:rPr>
        <w:t>完全满足</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文件的实质性要求；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凡具备</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文件要求资格，有服务能力的供应商均可参加</w:t>
      </w:r>
      <w:r>
        <w:rPr>
          <w:rFonts w:hint="eastAsia" w:ascii="仿宋" w:hAnsi="仿宋" w:eastAsia="仿宋" w:cs="仿宋"/>
          <w:bCs/>
          <w:sz w:val="32"/>
          <w:szCs w:val="32"/>
          <w:lang w:eastAsia="zh-CN"/>
        </w:rPr>
        <w:t>；</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7.必须是所参与谈判项目内容的生产制造商或者是代理商，代理商参与谈判必须提供授权函件；</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11.法律、行政法规规定的其他条件。</w:t>
      </w:r>
    </w:p>
    <w:p>
      <w:pPr>
        <w:pStyle w:val="6"/>
        <w:keepNext w:val="0"/>
        <w:keepLines w:val="0"/>
        <w:pageBreakBefore w:val="0"/>
        <w:kinsoku/>
        <w:wordWrap/>
        <w:overflowPunct/>
        <w:topLinePunct w:val="0"/>
        <w:bidi w:val="0"/>
        <w:spacing w:line="580" w:lineRule="exact"/>
        <w:ind w:firstLine="480"/>
        <w:rPr>
          <w:rFonts w:hint="eastAsia" w:ascii="楷体_GB2312" w:hAnsi="楷体_GB2312" w:eastAsia="楷体_GB2312" w:cs="楷体_GB2312"/>
          <w:b/>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sz w:val="32"/>
          <w:szCs w:val="32"/>
        </w:rPr>
        <w:t>供应商的限制条件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单位负责人为同一人或者存在直接控股、管理关系的不同供应商，不得参加同一合同项下的采购活动。</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谈判</w:t>
      </w:r>
      <w:r>
        <w:rPr>
          <w:rFonts w:hint="eastAsia" w:ascii="黑体" w:hAnsi="黑体" w:eastAsia="黑体" w:cs="黑体"/>
          <w:b w:val="0"/>
          <w:bCs/>
          <w:sz w:val="32"/>
          <w:szCs w:val="32"/>
        </w:rPr>
        <w:t>代表</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Cs/>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Cs/>
          <w:sz w:val="32"/>
          <w:szCs w:val="32"/>
          <w:lang w:val="en-US" w:eastAsia="zh-CN"/>
        </w:rPr>
        <w:t xml:space="preserve">   谈判</w:t>
      </w:r>
      <w:r>
        <w:rPr>
          <w:rFonts w:hint="eastAsia" w:ascii="仿宋" w:hAnsi="仿宋" w:eastAsia="仿宋" w:cs="仿宋"/>
          <w:bCs/>
          <w:sz w:val="32"/>
          <w:szCs w:val="32"/>
        </w:rPr>
        <w:t>代表必须是法定代表人，或持有《法定代表人授权委托书》的被授权代表人。</w:t>
      </w:r>
    </w:p>
    <w:p>
      <w:pPr>
        <w:pStyle w:val="6"/>
        <w:keepNext w:val="0"/>
        <w:keepLines w:val="0"/>
        <w:pageBreakBefore w:val="0"/>
        <w:kinsoku/>
        <w:wordWrap/>
        <w:overflowPunct/>
        <w:topLinePunct w:val="0"/>
        <w:bidi w:val="0"/>
        <w:spacing w:line="580" w:lineRule="exact"/>
        <w:ind w:firstLine="0" w:firstLineChars="0"/>
        <w:rPr>
          <w:rFonts w:hint="eastAsia" w:ascii="黑体" w:hAnsi="黑体" w:eastAsia="黑体" w:cs="黑体"/>
          <w:b w:val="0"/>
          <w:bCs/>
          <w:sz w:val="32"/>
          <w:szCs w:val="32"/>
        </w:rPr>
      </w:pPr>
      <w:r>
        <w:rPr>
          <w:rFonts w:hint="eastAsia" w:ascii="黑体" w:hAnsi="黑体" w:eastAsia="黑体" w:cs="黑体"/>
          <w:b w:val="0"/>
          <w:bCs/>
          <w:sz w:val="32"/>
          <w:szCs w:val="32"/>
          <w:highlight w:val="none"/>
          <w:lang w:val="en-US" w:eastAsia="zh-CN"/>
        </w:rPr>
        <w:t xml:space="preserve">* * </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费用</w:t>
      </w:r>
      <w:r>
        <w:rPr>
          <w:rFonts w:hint="eastAsia" w:ascii="黑体" w:hAnsi="黑体" w:eastAsia="黑体" w:cs="黑体"/>
          <w:b w:val="0"/>
          <w:bCs/>
          <w:sz w:val="32"/>
          <w:szCs w:val="32"/>
          <w:lang w:eastAsia="zh-CN"/>
        </w:rPr>
        <w:t>及保证金</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欲参与本次谈判的供应商须于2018年11月22日中午12点前向采购人缴纳谈判保证金8000.00元。谈判保证金退还时间为谈判结束后5个工作日。若供应商报名、缴纳谈判保证金后没有参与谈判的，采购人将没收谈判保证金不予退还。若因采购人原因取消采购任务或者参与竞争性谈判的供应商不足三家等原因导致无法开展谈判的，取消任务5个工作日退还保证金；</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中标供应商在采购人公布中标结果当天下午缴纳履约保证金8000.00元（谈判保证金可充为履约保证金）。履约保证金退还时间为供应商向采购人交付车辆后当天。若中标供应商发生不与采购人签订采购合同、没有在规定时间交付货物等采拒绝履约情形的，采购人可没收履约保证金不予退还；</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无论</w:t>
      </w:r>
      <w:r>
        <w:rPr>
          <w:rFonts w:hint="eastAsia" w:ascii="仿宋" w:hAnsi="仿宋" w:eastAsia="仿宋" w:cs="仿宋"/>
          <w:sz w:val="32"/>
          <w:szCs w:val="32"/>
          <w:lang w:val="en-US" w:eastAsia="zh-CN"/>
        </w:rPr>
        <w:t>谈判</w:t>
      </w:r>
      <w:r>
        <w:rPr>
          <w:rFonts w:hint="eastAsia" w:ascii="仿宋" w:hAnsi="仿宋" w:eastAsia="仿宋" w:cs="仿宋"/>
          <w:sz w:val="32"/>
          <w:szCs w:val="32"/>
        </w:rPr>
        <w:t>结果如何，供应商自行承担所有与参加</w:t>
      </w:r>
      <w:r>
        <w:rPr>
          <w:rFonts w:hint="eastAsia" w:ascii="仿宋" w:hAnsi="仿宋" w:eastAsia="仿宋" w:cs="仿宋"/>
          <w:sz w:val="32"/>
          <w:szCs w:val="32"/>
          <w:lang w:eastAsia="zh-CN"/>
        </w:rPr>
        <w:t>谈判</w:t>
      </w:r>
      <w:r>
        <w:rPr>
          <w:rFonts w:hint="eastAsia" w:ascii="仿宋" w:hAnsi="仿宋" w:eastAsia="仿宋" w:cs="仿宋"/>
          <w:sz w:val="32"/>
          <w:szCs w:val="32"/>
        </w:rPr>
        <w:t>有关的全部费用</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
          <w:bCs w:val="0"/>
          <w:sz w:val="32"/>
          <w:szCs w:val="32"/>
          <w:highlight w:val="none"/>
          <w:lang w:eastAsia="zh-CN"/>
        </w:rPr>
      </w:pPr>
      <w:r>
        <w:rPr>
          <w:rFonts w:hint="eastAsia" w:ascii="黑体" w:hAnsi="黑体" w:eastAsia="黑体" w:cs="黑体"/>
          <w:b w:val="0"/>
          <w:bCs/>
          <w:sz w:val="32"/>
          <w:szCs w:val="32"/>
          <w:highlight w:val="none"/>
          <w:lang w:val="en-US" w:eastAsia="zh-CN"/>
        </w:rPr>
        <w:t>* * 六、</w:t>
      </w:r>
      <w:r>
        <w:rPr>
          <w:rFonts w:hint="eastAsia" w:ascii="黑体" w:hAnsi="黑体" w:eastAsia="黑体" w:cs="黑体"/>
          <w:b w:val="0"/>
          <w:bCs/>
          <w:sz w:val="32"/>
          <w:szCs w:val="32"/>
          <w:highlight w:val="none"/>
        </w:rPr>
        <w:t>响应文件</w:t>
      </w:r>
      <w:r>
        <w:rPr>
          <w:rFonts w:hint="eastAsia" w:ascii="仿宋" w:hAnsi="仿宋" w:eastAsia="仿宋" w:cs="仿宋"/>
          <w:b/>
          <w:bCs w:val="0"/>
          <w:sz w:val="32"/>
          <w:szCs w:val="32"/>
          <w:highlight w:val="none"/>
          <w:lang w:eastAsia="zh-CN"/>
        </w:rPr>
        <w:t>（参与谈判的供应商必须提交的材料）</w:t>
      </w:r>
    </w:p>
    <w:p>
      <w:pPr>
        <w:pStyle w:val="6"/>
        <w:keepNext w:val="0"/>
        <w:keepLines w:val="0"/>
        <w:pageBreakBefore w:val="0"/>
        <w:numPr>
          <w:ilvl w:val="0"/>
          <w:numId w:val="2"/>
        </w:numPr>
        <w:kinsoku/>
        <w:wordWrap/>
        <w:overflowPunct/>
        <w:topLinePunct w:val="0"/>
        <w:bidi w:val="0"/>
        <w:spacing w:line="580" w:lineRule="exact"/>
        <w:ind w:firstLine="321" w:firstLineChars="1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响应文件的组成</w:t>
      </w:r>
    </w:p>
    <w:p>
      <w:pPr>
        <w:pStyle w:val="6"/>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1.资质文件</w:t>
      </w:r>
    </w:p>
    <w:p>
      <w:pPr>
        <w:pStyle w:val="6"/>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w:t>
      </w:r>
      <w:r>
        <w:rPr>
          <w:rFonts w:hint="eastAsia" w:ascii="仿宋" w:hAnsi="仿宋" w:eastAsia="仿宋" w:cs="仿宋"/>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上述文件均需加盖公章。</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2.技术文件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（1）车辆技术参数等信息；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（2）服务质量承诺，内容必须包括提车时间、提车方式及售后服务质量承诺等内容。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3、商务文件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（1）谈判</w:t>
      </w:r>
      <w:r>
        <w:rPr>
          <w:rFonts w:hint="eastAsia" w:ascii="仿宋" w:hAnsi="仿宋" w:eastAsia="仿宋" w:cs="仿宋"/>
          <w:b w:val="0"/>
          <w:bCs/>
          <w:sz w:val="32"/>
          <w:szCs w:val="32"/>
        </w:rPr>
        <w:t>函</w:t>
      </w:r>
      <w:r>
        <w:rPr>
          <w:rFonts w:hint="eastAsia" w:ascii="仿宋" w:hAnsi="仿宋" w:eastAsia="仿宋" w:cs="仿宋"/>
          <w:b w:val="0"/>
          <w:bCs/>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lang w:eastAsia="zh-CN"/>
        </w:rPr>
        <w:t>）报价文件、</w:t>
      </w:r>
      <w:r>
        <w:rPr>
          <w:rFonts w:hint="eastAsia" w:ascii="仿宋" w:hAnsi="仿宋" w:eastAsia="仿宋" w:cs="仿宋"/>
          <w:b w:val="0"/>
          <w:bCs/>
          <w:color w:val="000000"/>
          <w:sz w:val="32"/>
          <w:szCs w:val="32"/>
        </w:rPr>
        <w:t>投标产品点对点应答表</w:t>
      </w:r>
      <w:r>
        <w:rPr>
          <w:rFonts w:hint="eastAsia" w:ascii="仿宋" w:hAnsi="仿宋" w:eastAsia="仿宋" w:cs="仿宋"/>
          <w:b w:val="0"/>
          <w:bCs/>
          <w:color w:val="000000"/>
          <w:sz w:val="32"/>
          <w:szCs w:val="32"/>
          <w:lang w:eastAsia="zh-CN"/>
        </w:rPr>
        <w:t>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供应商认为须提交的其他资料</w:t>
      </w:r>
      <w:r>
        <w:rPr>
          <w:rFonts w:hint="eastAsia" w:ascii="仿宋" w:hAnsi="仿宋" w:eastAsia="仿宋" w:cs="仿宋"/>
          <w:b w:val="0"/>
          <w:bCs/>
          <w:color w:val="000000"/>
          <w:sz w:val="32"/>
          <w:szCs w:val="32"/>
          <w:lang w:eastAsia="zh-CN"/>
        </w:rPr>
        <w:t>。</w:t>
      </w:r>
    </w:p>
    <w:p>
      <w:pPr>
        <w:pStyle w:val="6"/>
        <w:keepNext w:val="0"/>
        <w:keepLines w:val="0"/>
        <w:pageBreakBefore w:val="0"/>
        <w:kinsoku/>
        <w:wordWrap/>
        <w:overflowPunct/>
        <w:topLinePunct w:val="0"/>
        <w:bidi w:val="0"/>
        <w:spacing w:line="580" w:lineRule="exact"/>
        <w:ind w:firstLine="320" w:firstLineChars="100"/>
        <w:rPr>
          <w:rFonts w:hint="eastAsia" w:ascii="黑体" w:hAnsi="黑体" w:eastAsia="黑体" w:cs="黑体"/>
          <w:b w:val="0"/>
          <w:bCs/>
          <w:sz w:val="32"/>
          <w:szCs w:val="32"/>
          <w:highlight w:val="yellow"/>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响应文件编制要求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响应文件</w:t>
      </w:r>
      <w:r>
        <w:rPr>
          <w:rFonts w:hint="eastAsia" w:ascii="仿宋" w:hAnsi="仿宋" w:eastAsia="仿宋" w:cs="仿宋"/>
          <w:sz w:val="32"/>
          <w:szCs w:val="32"/>
          <w:lang w:val="en-US" w:eastAsia="zh-CN"/>
        </w:rPr>
        <w:t>由上述</w:t>
      </w:r>
      <w:r>
        <w:rPr>
          <w:rFonts w:hint="eastAsia" w:ascii="仿宋" w:hAnsi="仿宋" w:eastAsia="仿宋" w:cs="仿宋"/>
          <w:sz w:val="32"/>
          <w:szCs w:val="32"/>
        </w:rPr>
        <w:t>顺序组成，</w:t>
      </w:r>
      <w:r>
        <w:rPr>
          <w:rFonts w:hint="eastAsia" w:ascii="仿宋" w:hAnsi="仿宋" w:eastAsia="仿宋" w:cs="仿宋"/>
          <w:sz w:val="32"/>
          <w:szCs w:val="32"/>
          <w:lang w:eastAsia="zh-CN"/>
        </w:rPr>
        <w:t>密封</w:t>
      </w:r>
      <w:r>
        <w:rPr>
          <w:rFonts w:hint="eastAsia" w:ascii="仿宋" w:hAnsi="仿宋" w:eastAsia="仿宋" w:cs="仿宋"/>
          <w:sz w:val="32"/>
          <w:szCs w:val="32"/>
        </w:rPr>
        <w:t>装订成册。</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响应文件一式</w:t>
      </w:r>
      <w:r>
        <w:rPr>
          <w:rFonts w:hint="eastAsia" w:ascii="仿宋" w:hAnsi="仿宋" w:eastAsia="仿宋" w:cs="仿宋"/>
          <w:sz w:val="32"/>
          <w:szCs w:val="32"/>
          <w:lang w:val="en-US" w:eastAsia="zh-CN"/>
        </w:rPr>
        <w:t>两</w:t>
      </w:r>
      <w:r>
        <w:rPr>
          <w:rFonts w:hint="eastAsia" w:ascii="仿宋" w:hAnsi="仿宋" w:eastAsia="仿宋" w:cs="仿宋"/>
          <w:sz w:val="32"/>
          <w:szCs w:val="32"/>
        </w:rPr>
        <w:t>份，其中正本一份，副本</w:t>
      </w:r>
      <w:r>
        <w:rPr>
          <w:rFonts w:hint="eastAsia" w:ascii="仿宋" w:hAnsi="仿宋" w:eastAsia="仿宋" w:cs="仿宋"/>
          <w:sz w:val="32"/>
          <w:szCs w:val="32"/>
          <w:lang w:val="en-US" w:eastAsia="zh-CN"/>
        </w:rPr>
        <w:t>一</w:t>
      </w:r>
      <w:r>
        <w:rPr>
          <w:rFonts w:hint="eastAsia" w:ascii="仿宋" w:hAnsi="仿宋" w:eastAsia="仿宋" w:cs="仿宋"/>
          <w:sz w:val="32"/>
          <w:szCs w:val="32"/>
        </w:rPr>
        <w:t>份。如果正本与副本不符，以正本为准。响应文件应字迹清楚、内容齐全、数字准确、不应有涂改增删处。如修改时，修改处须有响应文件全权代表印章。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响应文件中报价表必须加盖供应商公章。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6"/>
        <w:keepNext w:val="0"/>
        <w:keepLines w:val="0"/>
        <w:pageBreakBefore w:val="0"/>
        <w:kinsoku/>
        <w:wordWrap/>
        <w:overflowPunct/>
        <w:topLinePunct w:val="0"/>
        <w:bidi w:val="0"/>
        <w:spacing w:line="580" w:lineRule="exact"/>
        <w:ind w:firstLine="320" w:firstLineChars="100"/>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响应文件</w:t>
      </w:r>
      <w:r>
        <w:rPr>
          <w:rFonts w:hint="eastAsia" w:ascii="楷体_GB2312" w:hAnsi="楷体_GB2312" w:eastAsia="楷体_GB2312" w:cs="楷体_GB2312"/>
          <w:b/>
          <w:bCs w:val="0"/>
          <w:sz w:val="32"/>
          <w:szCs w:val="32"/>
          <w:lang w:eastAsia="zh-CN"/>
        </w:rPr>
        <w:t>递交时间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必须在201</w:t>
      </w:r>
      <w:r>
        <w:rPr>
          <w:rFonts w:hint="eastAsia" w:ascii="仿宋" w:hAnsi="仿宋" w:eastAsia="仿宋" w:cs="仿宋"/>
          <w:b w:val="0"/>
          <w:bCs/>
          <w:color w:val="auto"/>
          <w:sz w:val="32"/>
          <w:szCs w:val="32"/>
          <w:lang w:val="en-US" w:eastAsia="zh-CN"/>
        </w:rPr>
        <w:t>8</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 xml:space="preserve"> 11 </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23</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eastAsia="zh-CN"/>
        </w:rPr>
        <w:t>上午</w:t>
      </w:r>
      <w:r>
        <w:rPr>
          <w:rFonts w:hint="eastAsia" w:ascii="仿宋" w:hAnsi="仿宋" w:eastAsia="仿宋" w:cs="仿宋"/>
          <w:b w:val="0"/>
          <w:bCs/>
          <w:color w:val="auto"/>
          <w:sz w:val="32"/>
          <w:szCs w:val="32"/>
          <w:lang w:val="en-US" w:eastAsia="zh-CN"/>
        </w:rPr>
        <w:t>10点</w:t>
      </w:r>
      <w:r>
        <w:rPr>
          <w:rFonts w:hint="eastAsia" w:ascii="仿宋" w:hAnsi="仿宋" w:eastAsia="仿宋" w:cs="仿宋"/>
          <w:b w:val="0"/>
          <w:bCs/>
          <w:color w:val="auto"/>
          <w:sz w:val="32"/>
          <w:szCs w:val="32"/>
        </w:rPr>
        <w:t>前送达</w:t>
      </w:r>
      <w:r>
        <w:rPr>
          <w:rFonts w:hint="eastAsia" w:ascii="仿宋" w:hAnsi="仿宋" w:eastAsia="仿宋" w:cs="仿宋"/>
          <w:b w:val="0"/>
          <w:bCs/>
          <w:color w:val="auto"/>
          <w:sz w:val="32"/>
          <w:szCs w:val="32"/>
          <w:lang w:eastAsia="zh-CN"/>
        </w:rPr>
        <w:t>谈判</w:t>
      </w:r>
      <w:r>
        <w:rPr>
          <w:rFonts w:hint="eastAsia" w:ascii="仿宋" w:hAnsi="仿宋" w:eastAsia="仿宋" w:cs="仿宋"/>
          <w:b w:val="0"/>
          <w:bCs/>
          <w:color w:val="auto"/>
          <w:sz w:val="32"/>
          <w:szCs w:val="32"/>
        </w:rPr>
        <w:t>地点。</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sz w:val="32"/>
          <w:szCs w:val="32"/>
        </w:rPr>
        <w:t>报价要求：</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所有报价均以人民币报价。</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报价为固定总值报价</w:t>
      </w:r>
      <w:r>
        <w:rPr>
          <w:rFonts w:hint="eastAsia" w:ascii="仿宋" w:hAnsi="仿宋" w:eastAsia="仿宋" w:cs="仿宋"/>
          <w:b w:val="0"/>
          <w:bCs/>
          <w:sz w:val="32"/>
          <w:szCs w:val="32"/>
          <w:lang w:eastAsia="zh-CN"/>
        </w:rPr>
        <w:t>（含税）</w:t>
      </w:r>
      <w:r>
        <w:rPr>
          <w:rFonts w:hint="eastAsia" w:ascii="仿宋" w:hAnsi="仿宋" w:eastAsia="仿宋" w:cs="仿宋"/>
          <w:b w:val="0"/>
          <w:bCs/>
          <w:sz w:val="32"/>
          <w:szCs w:val="32"/>
        </w:rPr>
        <w:t>，为完成本次符合采购人要求的全部费用。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color w:val="000000"/>
          <w:sz w:val="32"/>
          <w:szCs w:val="32"/>
          <w:lang w:val="en-US" w:eastAsia="zh-CN"/>
        </w:rPr>
        <w:t>4.</w:t>
      </w:r>
      <w:r>
        <w:rPr>
          <w:rFonts w:hint="eastAsia" w:ascii="仿宋" w:hAnsi="仿宋" w:eastAsia="仿宋" w:cs="仿宋"/>
          <w:b w:val="0"/>
          <w:bCs/>
          <w:color w:val="000000"/>
          <w:sz w:val="32"/>
          <w:szCs w:val="32"/>
        </w:rPr>
        <w:t>本次</w:t>
      </w:r>
      <w:r>
        <w:rPr>
          <w:rFonts w:hint="eastAsia" w:ascii="仿宋" w:hAnsi="仿宋" w:eastAsia="仿宋" w:cs="仿宋"/>
          <w:b w:val="0"/>
          <w:bCs/>
          <w:color w:val="000000"/>
          <w:sz w:val="32"/>
          <w:szCs w:val="32"/>
          <w:lang w:eastAsia="zh-CN"/>
        </w:rPr>
        <w:t>谈判</w:t>
      </w:r>
      <w:r>
        <w:rPr>
          <w:rFonts w:hint="eastAsia" w:ascii="仿宋" w:hAnsi="仿宋" w:eastAsia="仿宋" w:cs="仿宋"/>
          <w:b w:val="0"/>
          <w:bCs/>
          <w:color w:val="000000"/>
          <w:sz w:val="32"/>
          <w:szCs w:val="32"/>
        </w:rPr>
        <w:t>采用</w:t>
      </w:r>
      <w:r>
        <w:rPr>
          <w:rFonts w:hint="eastAsia" w:ascii="仿宋" w:hAnsi="仿宋" w:eastAsia="仿宋" w:cs="仿宋"/>
          <w:b w:val="0"/>
          <w:bCs/>
          <w:color w:val="000000"/>
          <w:sz w:val="32"/>
          <w:szCs w:val="32"/>
          <w:u w:val="single"/>
        </w:rPr>
        <w:t>二轮（最终）</w:t>
      </w:r>
      <w:r>
        <w:rPr>
          <w:rFonts w:hint="eastAsia" w:ascii="仿宋" w:hAnsi="仿宋" w:eastAsia="仿宋" w:cs="仿宋"/>
          <w:b w:val="0"/>
          <w:bCs/>
          <w:color w:val="000000"/>
          <w:sz w:val="32"/>
          <w:szCs w:val="32"/>
        </w:rPr>
        <w:t>报价法，供应商递交的响应文件中的报价为第一轮报价</w:t>
      </w:r>
      <w:r>
        <w:rPr>
          <w:rFonts w:hint="eastAsia" w:ascii="仿宋" w:hAnsi="仿宋" w:eastAsia="仿宋" w:cs="仿宋"/>
          <w:b w:val="0"/>
          <w:bCs/>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不接受任何选择报价，只允许有一个报价和一个方案，任何有选择性的报价和方案将不予接受。</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本项目所发生的一切费用均应包括在总报价中。若有漏报或缺报，视为该项费用已包括在其它项目中，</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报价的总价和单价不做调整。</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评审工作程序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供应商全权代表向</w:t>
      </w:r>
      <w:r>
        <w:rPr>
          <w:rFonts w:hint="eastAsia" w:ascii="仿宋" w:hAnsi="仿宋" w:eastAsia="仿宋" w:cs="仿宋"/>
          <w:sz w:val="32"/>
          <w:szCs w:val="32"/>
          <w:lang w:val="en-US" w:eastAsia="zh-CN"/>
        </w:rPr>
        <w:t>谈判</w:t>
      </w:r>
      <w:r>
        <w:rPr>
          <w:rFonts w:hint="eastAsia" w:ascii="仿宋" w:hAnsi="仿宋" w:eastAsia="仿宋" w:cs="仿宋"/>
          <w:sz w:val="32"/>
          <w:szCs w:val="32"/>
        </w:rPr>
        <w:t>小组递交响应文件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2.谈判</w:t>
      </w:r>
      <w:r>
        <w:rPr>
          <w:rFonts w:hint="eastAsia" w:ascii="仿宋" w:hAnsi="仿宋" w:eastAsia="仿宋" w:cs="仿宋"/>
          <w:sz w:val="32"/>
          <w:szCs w:val="32"/>
        </w:rPr>
        <w:t>小组审阅响应文件：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小组依据谈判文件的规定，采购对响应文件的有效性、完整性和对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文件的响应程度进行审查，以确定是否对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文件的要求做出实质性响应。未对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文件做实质性响应的供应商，不得进入具体谈判程序。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val="en-US" w:eastAsia="zh-CN"/>
        </w:rPr>
        <w:t>3.</w:t>
      </w:r>
      <w:r>
        <w:rPr>
          <w:rFonts w:hint="eastAsia" w:ascii="仿宋" w:hAnsi="仿宋" w:eastAsia="仿宋" w:cs="仿宋"/>
          <w:color w:val="000000" w:themeColor="text1"/>
          <w:sz w:val="32"/>
          <w:szCs w:val="32"/>
          <w:lang w:val="en-US" w:eastAsia="zh-CN"/>
          <w14:textFill>
            <w14:solidFill>
              <w14:schemeClr w14:val="tx1"/>
            </w14:solidFill>
          </w14:textFill>
        </w:rPr>
        <w:t>抽签</w:t>
      </w:r>
      <w:r>
        <w:rPr>
          <w:rFonts w:hint="eastAsia" w:ascii="仿宋" w:hAnsi="仿宋" w:eastAsia="仿宋" w:cs="仿宋"/>
          <w:color w:val="000000" w:themeColor="text1"/>
          <w:sz w:val="32"/>
          <w:szCs w:val="32"/>
          <w14:textFill>
            <w14:solidFill>
              <w14:schemeClr w14:val="tx1"/>
            </w14:solidFill>
          </w14:textFill>
        </w:rPr>
        <w:t>决定供应商</w:t>
      </w:r>
      <w:r>
        <w:rPr>
          <w:rFonts w:hint="eastAsia" w:ascii="仿宋" w:hAnsi="仿宋" w:eastAsia="仿宋" w:cs="仿宋"/>
          <w:color w:val="000000" w:themeColor="text1"/>
          <w:sz w:val="32"/>
          <w:szCs w:val="32"/>
          <w:lang w:eastAsia="zh-CN"/>
          <w14:textFill>
            <w14:solidFill>
              <w14:schemeClr w14:val="tx1"/>
            </w14:solidFill>
          </w14:textFill>
        </w:rPr>
        <w:t>谈判顺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eastAsia="zh-CN"/>
          <w14:textFill>
            <w14:solidFill>
              <w14:schemeClr w14:val="tx1"/>
            </w14:solidFill>
          </w14:textFill>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谈判</w:t>
      </w:r>
      <w:r>
        <w:rPr>
          <w:rFonts w:hint="eastAsia" w:ascii="仿宋" w:hAnsi="仿宋" w:eastAsia="仿宋" w:cs="仿宋"/>
          <w:color w:val="000000" w:themeColor="text1"/>
          <w:sz w:val="32"/>
          <w:szCs w:val="32"/>
          <w14:textFill>
            <w14:solidFill>
              <w14:schemeClr w14:val="tx1"/>
            </w14:solidFill>
          </w14:textFill>
        </w:rPr>
        <w:t>开始，与供应商</w:t>
      </w:r>
      <w:r>
        <w:rPr>
          <w:rFonts w:hint="eastAsia" w:ascii="仿宋" w:hAnsi="仿宋" w:eastAsia="仿宋" w:cs="仿宋"/>
          <w:color w:val="000000" w:themeColor="text1"/>
          <w:sz w:val="32"/>
          <w:szCs w:val="32"/>
          <w:lang w:val="en-US" w:eastAsia="zh-CN"/>
          <w14:textFill>
            <w14:solidFill>
              <w14:schemeClr w14:val="tx1"/>
            </w14:solidFill>
          </w14:textFill>
        </w:rPr>
        <w:t>洽</w:t>
      </w:r>
      <w:r>
        <w:rPr>
          <w:rFonts w:hint="eastAsia" w:ascii="仿宋" w:hAnsi="仿宋" w:eastAsia="仿宋" w:cs="仿宋"/>
          <w:color w:val="000000" w:themeColor="text1"/>
          <w:sz w:val="32"/>
          <w:szCs w:val="32"/>
          <w14:textFill>
            <w14:solidFill>
              <w14:schemeClr w14:val="tx1"/>
            </w14:solidFill>
          </w14:textFill>
        </w:rPr>
        <w:t>谈各项内容：</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color w:val="000000" w:themeColor="text1"/>
          <w:sz w:val="32"/>
          <w:szCs w:val="32"/>
          <w:lang w:val="en-US" w:eastAsia="zh-CN"/>
          <w14:textFill>
            <w14:solidFill>
              <w14:schemeClr w14:val="tx1"/>
            </w14:solidFill>
          </w14:textFill>
        </w:rPr>
        <w:t>谈判</w:t>
      </w:r>
      <w:r>
        <w:rPr>
          <w:rFonts w:hint="eastAsia" w:ascii="仿宋" w:hAnsi="仿宋" w:eastAsia="仿宋" w:cs="仿宋"/>
          <w:color w:val="000000" w:themeColor="text1"/>
          <w:sz w:val="32"/>
          <w:szCs w:val="32"/>
          <w:lang w:val="zh-CN"/>
          <w14:textFill>
            <w14:solidFill>
              <w14:schemeClr w14:val="tx1"/>
            </w14:solidFill>
          </w14:textFill>
        </w:rPr>
        <w:t>小组所有成员集中与单一供应商按照</w:t>
      </w:r>
      <w:r>
        <w:rPr>
          <w:rFonts w:hint="eastAsia" w:ascii="仿宋" w:hAnsi="仿宋" w:eastAsia="仿宋" w:cs="仿宋"/>
          <w:color w:val="000000" w:themeColor="text1"/>
          <w:sz w:val="32"/>
          <w:szCs w:val="32"/>
          <w14:textFill>
            <w14:solidFill>
              <w14:schemeClr w14:val="tx1"/>
            </w14:solidFill>
          </w14:textFill>
        </w:rPr>
        <w:t>抽签决定的</w:t>
      </w:r>
      <w:r>
        <w:rPr>
          <w:rFonts w:hint="eastAsia" w:ascii="仿宋" w:hAnsi="仿宋" w:eastAsia="仿宋" w:cs="仿宋"/>
          <w:color w:val="000000" w:themeColor="text1"/>
          <w:sz w:val="32"/>
          <w:szCs w:val="32"/>
          <w:lang w:val="en-US" w:eastAsia="zh-CN"/>
          <w14:textFill>
            <w14:solidFill>
              <w14:schemeClr w14:val="tx1"/>
            </w14:solidFill>
          </w14:textFill>
        </w:rPr>
        <w:t>谈判</w:t>
      </w:r>
      <w:r>
        <w:rPr>
          <w:rFonts w:hint="eastAsia" w:ascii="仿宋" w:hAnsi="仿宋" w:eastAsia="仿宋" w:cs="仿宋"/>
          <w:color w:val="000000" w:themeColor="text1"/>
          <w:sz w:val="32"/>
          <w:szCs w:val="32"/>
          <w14:textFill>
            <w14:solidFill>
              <w14:schemeClr w14:val="tx1"/>
            </w14:solidFill>
          </w14:textFill>
        </w:rPr>
        <w:t>次序</w:t>
      </w:r>
      <w:r>
        <w:rPr>
          <w:rFonts w:hint="eastAsia" w:ascii="仿宋" w:hAnsi="仿宋" w:eastAsia="仿宋" w:cs="仿宋"/>
          <w:color w:val="000000" w:themeColor="text1"/>
          <w:sz w:val="32"/>
          <w:szCs w:val="32"/>
          <w:lang w:val="zh-CN"/>
          <w14:textFill>
            <w14:solidFill>
              <w14:schemeClr w14:val="tx1"/>
            </w14:solidFill>
          </w14:textFill>
        </w:rPr>
        <w:t>分别进行谈判。谈判小组可根据供应商的报价，响应内容及谈判的情况，给予每个正在参加谈判的供应商相同</w:t>
      </w:r>
      <w:r>
        <w:rPr>
          <w:rFonts w:hint="eastAsia" w:ascii="仿宋" w:hAnsi="仿宋" w:eastAsia="仿宋" w:cs="仿宋"/>
          <w:sz w:val="32"/>
          <w:szCs w:val="32"/>
          <w:lang w:val="zh-CN"/>
        </w:rPr>
        <w:t>的机会。</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谈判结束后，参加谈判的供应商应当对谈判的承诺和最终报价以书面形式确认，并由全权代表签章。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由</w:t>
      </w:r>
      <w:r>
        <w:rPr>
          <w:rFonts w:hint="eastAsia" w:ascii="仿宋" w:hAnsi="仿宋" w:eastAsia="仿宋" w:cs="仿宋"/>
          <w:sz w:val="32"/>
          <w:szCs w:val="32"/>
          <w:lang w:eastAsia="zh-CN"/>
        </w:rPr>
        <w:t>谈判</w:t>
      </w:r>
      <w:r>
        <w:rPr>
          <w:rFonts w:hint="eastAsia" w:ascii="仿宋" w:hAnsi="仿宋" w:eastAsia="仿宋" w:cs="仿宋"/>
          <w:sz w:val="32"/>
          <w:szCs w:val="32"/>
        </w:rPr>
        <w:t>小组采用</w:t>
      </w:r>
      <w:r>
        <w:rPr>
          <w:rFonts w:hint="eastAsia" w:ascii="仿宋" w:hAnsi="仿宋" w:eastAsia="仿宋" w:cs="仿宋"/>
          <w:sz w:val="32"/>
          <w:szCs w:val="32"/>
          <w:lang w:eastAsia="zh-CN"/>
        </w:rPr>
        <w:t>最低评标价法</w:t>
      </w:r>
      <w:r>
        <w:rPr>
          <w:rFonts w:hint="eastAsia" w:ascii="仿宋" w:hAnsi="仿宋" w:eastAsia="仿宋" w:cs="仿宋"/>
          <w:sz w:val="32"/>
          <w:szCs w:val="32"/>
        </w:rPr>
        <w:t>法对</w:t>
      </w:r>
      <w:r>
        <w:rPr>
          <w:rFonts w:hint="eastAsia" w:ascii="仿宋" w:hAnsi="仿宋" w:eastAsia="仿宋" w:cs="仿宋"/>
          <w:sz w:val="32"/>
          <w:szCs w:val="32"/>
          <w:lang w:eastAsia="zh-CN"/>
        </w:rPr>
        <w:t>供应商提供的</w:t>
      </w:r>
      <w:r>
        <w:rPr>
          <w:rFonts w:hint="eastAsia" w:ascii="仿宋" w:hAnsi="仿宋" w:eastAsia="仿宋" w:cs="仿宋"/>
          <w:sz w:val="32"/>
          <w:szCs w:val="32"/>
        </w:rPr>
        <w:t>响应文件和最后报价进行</w:t>
      </w:r>
      <w:r>
        <w:rPr>
          <w:rFonts w:hint="eastAsia" w:ascii="仿宋" w:hAnsi="仿宋" w:eastAsia="仿宋" w:cs="仿宋"/>
          <w:sz w:val="32"/>
          <w:szCs w:val="32"/>
          <w:lang w:eastAsia="zh-CN"/>
        </w:rPr>
        <w:t>评比</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sz w:val="32"/>
          <w:szCs w:val="32"/>
          <w:lang w:val="en-US" w:eastAsia="zh-CN"/>
        </w:rPr>
        <w:t>6.</w:t>
      </w:r>
      <w:r>
        <w:rPr>
          <w:rFonts w:hint="eastAsia" w:ascii="仿宋" w:hAnsi="仿宋" w:eastAsia="仿宋" w:cs="仿宋"/>
          <w:sz w:val="32"/>
          <w:szCs w:val="32"/>
        </w:rPr>
        <w:t>确定成交供</w:t>
      </w:r>
      <w:r>
        <w:rPr>
          <w:rFonts w:hint="eastAsia" w:ascii="仿宋" w:hAnsi="仿宋" w:eastAsia="仿宋" w:cs="仿宋"/>
          <w:color w:val="auto"/>
          <w:sz w:val="32"/>
          <w:szCs w:val="32"/>
        </w:rPr>
        <w:t>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采购人与成交供应商签订合同。</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内容</w:t>
      </w:r>
    </w:p>
    <w:p>
      <w:pPr>
        <w:pStyle w:val="6"/>
        <w:keepNext w:val="0"/>
        <w:keepLines w:val="0"/>
        <w:pageBreakBefore w:val="0"/>
        <w:kinsoku/>
        <w:wordWrap/>
        <w:overflowPunct/>
        <w:topLinePunct w:val="0"/>
        <w:bidi w:val="0"/>
        <w:spacing w:line="580" w:lineRule="exact"/>
        <w:ind w:left="0" w:firstLine="640" w:firstLineChars="200"/>
        <w:rPr>
          <w:rFonts w:hint="eastAsia" w:ascii="仿宋" w:hAnsi="仿宋" w:eastAsia="仿宋" w:cs="仿宋"/>
          <w:b/>
          <w:sz w:val="32"/>
          <w:szCs w:val="32"/>
        </w:rPr>
      </w:pPr>
      <w:r>
        <w:rPr>
          <w:rFonts w:hint="eastAsia" w:ascii="仿宋" w:hAnsi="仿宋" w:eastAsia="仿宋" w:cs="仿宋"/>
          <w:sz w:val="32"/>
          <w:szCs w:val="32"/>
        </w:rPr>
        <w:t>采购项目的价格、</w:t>
      </w:r>
      <w:r>
        <w:rPr>
          <w:rFonts w:hint="eastAsia" w:ascii="仿宋" w:hAnsi="仿宋" w:eastAsia="仿宋" w:cs="仿宋"/>
          <w:sz w:val="32"/>
          <w:szCs w:val="32"/>
          <w:lang w:eastAsia="zh-CN"/>
        </w:rPr>
        <w:t>售后服务</w:t>
      </w:r>
      <w:r>
        <w:rPr>
          <w:rFonts w:hint="eastAsia" w:ascii="仿宋" w:hAnsi="仿宋" w:eastAsia="仿宋" w:cs="仿宋"/>
          <w:sz w:val="32"/>
          <w:szCs w:val="32"/>
        </w:rPr>
        <w:t>等内容。</w:t>
      </w:r>
    </w:p>
    <w:p>
      <w:pPr>
        <w:pStyle w:val="6"/>
        <w:keepNext w:val="0"/>
        <w:keepLines w:val="0"/>
        <w:pageBreakBefore w:val="0"/>
        <w:kinsoku/>
        <w:wordWrap/>
        <w:overflowPunct/>
        <w:topLinePunct w:val="0"/>
        <w:bidi w:val="0"/>
        <w:spacing w:line="58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评审原则与评审方法</w:t>
      </w:r>
    </w:p>
    <w:p>
      <w:pPr>
        <w:pStyle w:val="6"/>
        <w:keepNext w:val="0"/>
        <w:keepLines w:val="0"/>
        <w:pageBreakBefore w:val="0"/>
        <w:kinsoku/>
        <w:wordWrap/>
        <w:overflowPunct/>
        <w:topLinePunct w:val="0"/>
        <w:bidi w:val="0"/>
        <w:spacing w:line="580" w:lineRule="exact"/>
        <w:rPr>
          <w:rFonts w:hint="eastAsia" w:ascii="仿宋" w:hAnsi="仿宋" w:eastAsia="仿宋" w:cs="仿宋"/>
          <w:b w:val="0"/>
          <w:bCs/>
          <w:sz w:val="32"/>
          <w:szCs w:val="32"/>
        </w:rPr>
      </w:pPr>
      <w:r>
        <w:rPr>
          <w:rFonts w:hint="eastAsia" w:ascii="仿宋" w:hAnsi="仿宋" w:eastAsia="仿宋" w:cs="仿宋"/>
          <w:b/>
          <w:sz w:val="32"/>
          <w:szCs w:val="32"/>
        </w:rPr>
        <w:t xml:space="preserve">   </w:t>
      </w:r>
      <w:r>
        <w:rPr>
          <w:rFonts w:hint="eastAsia" w:ascii="楷体_GB2312" w:hAnsi="楷体_GB2312" w:eastAsia="楷体_GB2312" w:cs="楷体_GB2312"/>
          <w:b/>
          <w:bCs w:val="0"/>
          <w:sz w:val="32"/>
          <w:szCs w:val="32"/>
        </w:rPr>
        <w:t xml:space="preserve"> </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评审原则</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遵循公开透明、公平竞争、公正和诚实信用的原则。</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小组成员按照客观、公正、审慎的原则，根据</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文件规定的评审程序、评审方法和评审标准进行独立评审。未实质性响应</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文件的响应文件按无效响应处理，并告知提</w:t>
      </w:r>
      <w:r>
        <w:rPr>
          <w:rFonts w:hint="eastAsia" w:ascii="仿宋" w:hAnsi="仿宋" w:eastAsia="仿宋" w:cs="仿宋"/>
          <w:b w:val="0"/>
          <w:bCs/>
          <w:color w:val="auto"/>
          <w:sz w:val="32"/>
          <w:szCs w:val="32"/>
        </w:rPr>
        <w:t>交响应文件的供应商。</w:t>
      </w:r>
    </w:p>
    <w:p>
      <w:pPr>
        <w:pStyle w:val="6"/>
        <w:keepNext w:val="0"/>
        <w:keepLines w:val="0"/>
        <w:pageBreakBefore w:val="0"/>
        <w:numPr>
          <w:ilvl w:val="0"/>
          <w:numId w:val="3"/>
        </w:numPr>
        <w:kinsoku/>
        <w:wordWrap/>
        <w:overflowPunct/>
        <w:topLinePunct w:val="0"/>
        <w:bidi w:val="0"/>
        <w:spacing w:line="580" w:lineRule="exact"/>
        <w:ind w:firstLine="630" w:firstLineChars="196"/>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7"/>
        <w:keepNext w:val="0"/>
        <w:keepLines w:val="0"/>
        <w:pageBreakBefore w:val="0"/>
        <w:widowControl/>
        <w:numPr>
          <w:ilvl w:val="0"/>
          <w:numId w:val="0"/>
        </w:numPr>
        <w:suppressLineNumbers w:val="0"/>
        <w:kinsoku/>
        <w:wordWrap/>
        <w:overflowPunct/>
        <w:topLinePunct w:val="0"/>
        <w:bidi w:val="0"/>
        <w:spacing w:before="0" w:beforeAutospacing="0" w:after="0" w:afterAutospacing="0" w:line="580" w:lineRule="exact"/>
        <w:ind w:right="0" w:rightChars="0"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w:t>
      </w:r>
      <w:r>
        <w:rPr>
          <w:rFonts w:hint="eastAsia" w:ascii="仿宋" w:hAnsi="仿宋" w:eastAsia="仿宋" w:cs="仿宋"/>
          <w:b w:val="0"/>
          <w:bCs/>
          <w:color w:val="auto"/>
          <w:sz w:val="32"/>
          <w:szCs w:val="32"/>
          <w:lang w:val="en-US" w:eastAsia="zh-CN"/>
        </w:rPr>
        <w:t>谈判</w:t>
      </w:r>
      <w:r>
        <w:rPr>
          <w:rFonts w:hint="eastAsia" w:ascii="仿宋" w:hAnsi="仿宋" w:eastAsia="仿宋" w:cs="仿宋"/>
          <w:b w:val="0"/>
          <w:bCs/>
          <w:color w:val="auto"/>
          <w:sz w:val="32"/>
          <w:szCs w:val="32"/>
          <w:lang w:val="zh-CN"/>
        </w:rPr>
        <w:t>采用最</w:t>
      </w:r>
      <w:r>
        <w:rPr>
          <w:rFonts w:hint="eastAsia" w:ascii="仿宋" w:hAnsi="仿宋" w:eastAsia="仿宋" w:cs="仿宋"/>
          <w:b w:val="0"/>
          <w:bCs/>
          <w:color w:val="auto"/>
          <w:sz w:val="32"/>
          <w:szCs w:val="32"/>
          <w:lang w:val="en-US" w:eastAsia="zh-CN"/>
        </w:rPr>
        <w:t>低评标价法</w:t>
      </w:r>
      <w:r>
        <w:rPr>
          <w:rFonts w:hint="eastAsia" w:ascii="仿宋" w:hAnsi="仿宋" w:eastAsia="仿宋" w:cs="仿宋"/>
          <w:b w:val="0"/>
          <w:bCs/>
          <w:color w:val="auto"/>
          <w:sz w:val="32"/>
          <w:szCs w:val="32"/>
          <w:lang w:val="zh-CN"/>
        </w:rPr>
        <w:t>。</w:t>
      </w:r>
      <w:r>
        <w:rPr>
          <w:rFonts w:hint="eastAsia" w:ascii="仿宋" w:hAnsi="仿宋" w:eastAsia="仿宋" w:cs="仿宋"/>
          <w:b w:val="0"/>
          <w:bCs w:val="0"/>
          <w:color w:val="auto"/>
          <w:sz w:val="32"/>
          <w:szCs w:val="32"/>
        </w:rPr>
        <w:t>经</w:t>
      </w:r>
      <w:r>
        <w:rPr>
          <w:rFonts w:hint="eastAsia" w:ascii="仿宋" w:hAnsi="仿宋" w:eastAsia="仿宋" w:cs="仿宋"/>
          <w:b w:val="0"/>
          <w:bCs w:val="0"/>
          <w:color w:val="auto"/>
          <w:sz w:val="32"/>
          <w:szCs w:val="32"/>
          <w:lang w:val="en-US" w:eastAsia="zh-CN"/>
        </w:rPr>
        <w:t>供应商报价后，报价最低</w:t>
      </w:r>
      <w:r>
        <w:rPr>
          <w:rFonts w:hint="eastAsia" w:ascii="仿宋" w:hAnsi="仿宋" w:eastAsia="仿宋" w:cs="仿宋"/>
          <w:b w:val="0"/>
          <w:bCs w:val="0"/>
          <w:color w:val="auto"/>
          <w:sz w:val="32"/>
          <w:szCs w:val="32"/>
        </w:rPr>
        <w:t>者中标</w:t>
      </w:r>
      <w:r>
        <w:rPr>
          <w:rFonts w:hint="eastAsia" w:ascii="仿宋" w:hAnsi="仿宋" w:eastAsia="仿宋" w:cs="仿宋"/>
          <w:b w:val="0"/>
          <w:bCs w:val="0"/>
          <w:color w:val="auto"/>
          <w:sz w:val="32"/>
          <w:szCs w:val="32"/>
          <w:lang w:eastAsia="zh-CN"/>
        </w:rPr>
        <w:t>，若出现报价相同则取服务质量更优的供应商为中标供应商。若中标供应商放弃成交的，则按谈判评审的结果顺位选择第二位的供应商作为中标供应商。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6"/>
        <w:keepNext w:val="0"/>
        <w:keepLines w:val="0"/>
        <w:pageBreakBefore w:val="0"/>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评审标准</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b w:val="0"/>
          <w:bCs/>
          <w:color w:val="FF0000"/>
          <w:sz w:val="32"/>
          <w:szCs w:val="32"/>
          <w:lang w:val="zh-CN" w:eastAsia="zh-CN"/>
        </w:rPr>
      </w:pPr>
      <w:r>
        <w:rPr>
          <w:rFonts w:hint="eastAsia" w:ascii="仿宋" w:hAnsi="仿宋" w:eastAsia="仿宋" w:cs="仿宋"/>
          <w:sz w:val="32"/>
          <w:szCs w:val="32"/>
          <w:lang w:eastAsia="zh-CN"/>
        </w:rPr>
        <w:t>谈判</w:t>
      </w:r>
      <w:r>
        <w:rPr>
          <w:rFonts w:hint="eastAsia" w:ascii="仿宋" w:hAnsi="仿宋" w:eastAsia="仿宋" w:cs="仿宋"/>
          <w:sz w:val="32"/>
          <w:szCs w:val="32"/>
        </w:rPr>
        <w:t>小组成员按照客观、公正、谨慎的原则，根据</w:t>
      </w:r>
      <w:r>
        <w:rPr>
          <w:rFonts w:hint="eastAsia" w:ascii="仿宋" w:hAnsi="仿宋" w:eastAsia="仿宋" w:cs="仿宋"/>
          <w:sz w:val="32"/>
          <w:szCs w:val="32"/>
          <w:lang w:eastAsia="zh-CN"/>
        </w:rPr>
        <w:t>谈判</w:t>
      </w:r>
      <w:r>
        <w:rPr>
          <w:rFonts w:hint="eastAsia" w:ascii="仿宋" w:hAnsi="仿宋" w:eastAsia="仿宋" w:cs="仿宋"/>
          <w:sz w:val="32"/>
          <w:szCs w:val="32"/>
        </w:rPr>
        <w:t>文件规定的评审程序、评审方法和评审标准进行独立评审。根据排名先后确定成交候选供应商</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十一、谈判小组</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谈判小组由行政管理部负责人</w:t>
      </w:r>
      <w:r>
        <w:rPr>
          <w:rFonts w:hint="eastAsia" w:ascii="仿宋" w:hAnsi="仿宋" w:eastAsia="仿宋" w:cs="仿宋"/>
          <w:sz w:val="32"/>
          <w:szCs w:val="32"/>
          <w:lang w:val="en-US" w:eastAsia="zh-CN"/>
        </w:rPr>
        <w:t>彭方于、需求部门负责人蒋浩然、财务负责人马振宇、运营管理部负责人廖银松、车辆技术部负责人李斌、安全管理部负责人赵思翔、车辆技术主管杨勇组成，另执行监事田野、纪检委员张潇梅作现场监督。</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lang w:val="zh-CN"/>
        </w:rPr>
        <w:t>谈判评审纪律</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1.谈判小组成员</w:t>
      </w:r>
      <w:r>
        <w:rPr>
          <w:rFonts w:hint="eastAsia" w:ascii="仿宋" w:hAnsi="仿宋" w:eastAsia="仿宋" w:cs="仿宋"/>
          <w:kern w:val="2"/>
          <w:sz w:val="32"/>
          <w:szCs w:val="32"/>
          <w:lang w:val="zh-CN" w:eastAsia="zh-CN" w:bidi="ar-SA"/>
        </w:rPr>
        <w:t>内部讨论的情况和意见必须保密，任何人不得以任何形式透露给供应商或与供应商有关的单位或个人；</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zh-CN" w:eastAsia="zh-CN" w:bidi="ar-SA"/>
        </w:rPr>
        <w:t>在谈判过程中，供应商不得以任何形式对谈判小组成员进行旨在影响谈判结果的私下接触，否则取消其谈判资格；</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sz w:val="32"/>
          <w:szCs w:val="32"/>
          <w:lang w:val="zh-CN"/>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谈判小组采用以及与谈判有关的人员应当对评审情况和评审过程中获悉的国家秘密、商业秘密予以保密。</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十三、</w:t>
      </w:r>
      <w:r>
        <w:rPr>
          <w:rFonts w:hint="eastAsia" w:ascii="黑体" w:hAnsi="黑体" w:eastAsia="黑体" w:cs="黑体"/>
          <w:b w:val="0"/>
          <w:bCs/>
          <w:sz w:val="32"/>
          <w:szCs w:val="32"/>
        </w:rPr>
        <w:t>无效报价情况说明</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在规定的截止时间之后递交的；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未按采购文件规定要求密封、签署、盖章的；</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不具备采购文件中规定的资格要求的；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未全部响应采购文件规定的实质性要求的；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不符合法律、法规规定的其他情形。</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十四、</w:t>
      </w:r>
      <w:r>
        <w:rPr>
          <w:rFonts w:hint="eastAsia" w:ascii="黑体" w:hAnsi="黑体" w:eastAsia="黑体" w:cs="黑体"/>
          <w:b w:val="0"/>
          <w:bCs/>
          <w:sz w:val="32"/>
          <w:szCs w:val="32"/>
        </w:rPr>
        <w:t>对响应文件的修正</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谈判</w:t>
      </w:r>
      <w:r>
        <w:rPr>
          <w:rFonts w:hint="eastAsia" w:ascii="仿宋" w:hAnsi="仿宋" w:eastAsia="仿宋" w:cs="仿宋"/>
          <w:sz w:val="32"/>
          <w:szCs w:val="32"/>
        </w:rPr>
        <w:t>时，响应文件中</w:t>
      </w:r>
      <w:r>
        <w:rPr>
          <w:rFonts w:hint="eastAsia" w:ascii="仿宋" w:hAnsi="仿宋" w:eastAsia="仿宋" w:cs="仿宋"/>
          <w:sz w:val="32"/>
          <w:szCs w:val="32"/>
          <w:lang w:eastAsia="zh-CN"/>
        </w:rPr>
        <w:t>谈判</w:t>
      </w:r>
      <w:r>
        <w:rPr>
          <w:rFonts w:hint="eastAsia" w:ascii="仿宋" w:hAnsi="仿宋" w:eastAsia="仿宋" w:cs="仿宋"/>
          <w:sz w:val="32"/>
          <w:szCs w:val="32"/>
        </w:rPr>
        <w:t>报价表内容与响应文件中明细表内容不符的，以</w:t>
      </w:r>
      <w:r>
        <w:rPr>
          <w:rFonts w:hint="eastAsia" w:ascii="仿宋" w:hAnsi="仿宋" w:eastAsia="仿宋" w:cs="仿宋"/>
          <w:sz w:val="32"/>
          <w:szCs w:val="32"/>
          <w:lang w:eastAsia="zh-CN"/>
        </w:rPr>
        <w:t>谈判</w:t>
      </w:r>
      <w:r>
        <w:rPr>
          <w:rFonts w:hint="eastAsia" w:ascii="仿宋" w:hAnsi="仿宋" w:eastAsia="仿宋" w:cs="仿宋"/>
          <w:sz w:val="32"/>
          <w:szCs w:val="32"/>
        </w:rPr>
        <w:t>报价表为准。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供</w:t>
      </w:r>
      <w:r>
        <w:rPr>
          <w:rFonts w:hint="eastAsia" w:ascii="仿宋" w:hAnsi="仿宋" w:eastAsia="仿宋" w:cs="仿宋"/>
          <w:sz w:val="32"/>
          <w:szCs w:val="32"/>
        </w:rPr>
        <w:t>应商不同意以上修正，则其响应文件将被拒绝。</w:t>
      </w:r>
    </w:p>
    <w:p>
      <w:pPr>
        <w:pStyle w:val="6"/>
        <w:keepNext w:val="0"/>
        <w:keepLines w:val="0"/>
        <w:pageBreakBefore w:val="0"/>
        <w:kinsoku/>
        <w:wordWrap/>
        <w:overflowPunct/>
        <w:topLinePunct w:val="0"/>
        <w:bidi w:val="0"/>
        <w:spacing w:line="580" w:lineRule="exact"/>
        <w:ind w:firstLine="627" w:firstLineChars="196"/>
        <w:rPr>
          <w:rFonts w:hint="eastAsia" w:ascii="黑体" w:hAnsi="黑体" w:eastAsia="黑体" w:cs="黑体"/>
          <w:sz w:val="32"/>
          <w:szCs w:val="32"/>
        </w:rPr>
      </w:pPr>
      <w:r>
        <w:rPr>
          <w:rFonts w:hint="eastAsia" w:ascii="黑体" w:hAnsi="黑体" w:eastAsia="黑体" w:cs="黑体"/>
          <w:b w:val="0"/>
          <w:bCs w:val="0"/>
          <w:sz w:val="32"/>
          <w:szCs w:val="32"/>
          <w:lang w:val="en-US" w:eastAsia="zh-CN"/>
        </w:rPr>
        <w:t>十五、</w:t>
      </w:r>
      <w:r>
        <w:rPr>
          <w:rFonts w:hint="eastAsia" w:ascii="黑体" w:hAnsi="黑体" w:eastAsia="黑体" w:cs="黑体"/>
          <w:b w:val="0"/>
          <w:sz w:val="32"/>
          <w:szCs w:val="32"/>
        </w:rPr>
        <w:t xml:space="preserve">成交通知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成交通知书将是合同的一个组成部分。</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firstLineChars="200"/>
        <w:rPr>
          <w:rFonts w:hint="eastAsia" w:ascii="黑体" w:hAnsi="黑体" w:eastAsia="黑体" w:cs="黑体"/>
          <w:bCs/>
          <w:sz w:val="32"/>
          <w:szCs w:val="32"/>
        </w:rPr>
      </w:pPr>
      <w:r>
        <w:rPr>
          <w:rFonts w:hint="eastAsia" w:ascii="黑体" w:hAnsi="黑体" w:eastAsia="黑体" w:cs="黑体"/>
          <w:b w:val="0"/>
          <w:bCs/>
          <w:color w:val="333333"/>
          <w:sz w:val="32"/>
          <w:szCs w:val="32"/>
          <w:lang w:eastAsia="zh-CN"/>
        </w:rPr>
        <w:t>十六、</w:t>
      </w:r>
      <w:r>
        <w:rPr>
          <w:rFonts w:hint="eastAsia" w:ascii="黑体" w:hAnsi="黑体" w:eastAsia="黑体" w:cs="黑体"/>
          <w:b w:val="0"/>
          <w:bCs/>
          <w:color w:val="333333"/>
          <w:sz w:val="32"/>
          <w:szCs w:val="32"/>
        </w:rPr>
        <w:t>有下列情况之一采购人可以取消</w:t>
      </w:r>
      <w:r>
        <w:rPr>
          <w:rFonts w:hint="eastAsia" w:ascii="黑体" w:hAnsi="黑体" w:eastAsia="黑体" w:cs="黑体"/>
          <w:b w:val="0"/>
          <w:bCs/>
          <w:color w:val="333333"/>
          <w:sz w:val="32"/>
          <w:szCs w:val="32"/>
          <w:lang w:eastAsia="zh-CN"/>
        </w:rPr>
        <w:t>供应商</w:t>
      </w:r>
      <w:r>
        <w:rPr>
          <w:rFonts w:hint="eastAsia" w:ascii="黑体" w:hAnsi="黑体" w:eastAsia="黑体" w:cs="黑体"/>
          <w:b w:val="0"/>
          <w:bCs/>
          <w:color w:val="333333"/>
          <w:sz w:val="32"/>
          <w:szCs w:val="32"/>
        </w:rPr>
        <w:t>资格或单方解除合同：</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1.</w:t>
      </w:r>
      <w:r>
        <w:rPr>
          <w:rFonts w:hint="eastAsia" w:ascii="仿宋" w:hAnsi="仿宋" w:eastAsia="仿宋" w:cs="仿宋"/>
          <w:color w:val="333333"/>
          <w:sz w:val="32"/>
          <w:szCs w:val="32"/>
        </w:rPr>
        <w:t>供应商提供的</w:t>
      </w:r>
      <w:r>
        <w:rPr>
          <w:rFonts w:hint="eastAsia" w:ascii="仿宋" w:hAnsi="仿宋" w:eastAsia="仿宋" w:cs="仿宋"/>
          <w:color w:val="333333"/>
          <w:sz w:val="32"/>
          <w:szCs w:val="32"/>
          <w:lang w:eastAsia="zh-CN"/>
        </w:rPr>
        <w:t>货物价格、质量</w:t>
      </w:r>
      <w:r>
        <w:rPr>
          <w:rFonts w:hint="eastAsia" w:ascii="仿宋" w:hAnsi="仿宋" w:eastAsia="仿宋" w:cs="仿宋"/>
          <w:color w:val="333333"/>
          <w:sz w:val="32"/>
          <w:szCs w:val="32"/>
        </w:rPr>
        <w:t>或服务质量承诺等不符合</w:t>
      </w:r>
      <w:r>
        <w:rPr>
          <w:rFonts w:hint="eastAsia" w:ascii="仿宋" w:hAnsi="仿宋" w:eastAsia="仿宋" w:cs="仿宋"/>
          <w:color w:val="333333"/>
          <w:sz w:val="32"/>
          <w:szCs w:val="32"/>
          <w:lang w:eastAsia="zh-CN"/>
        </w:rPr>
        <w:t>谈判</w:t>
      </w:r>
      <w:r>
        <w:rPr>
          <w:rFonts w:hint="eastAsia" w:ascii="仿宋" w:hAnsi="仿宋" w:eastAsia="仿宋" w:cs="仿宋"/>
          <w:color w:val="333333"/>
          <w:sz w:val="32"/>
          <w:szCs w:val="32"/>
        </w:rPr>
        <w:t>文件要求和</w:t>
      </w:r>
      <w:r>
        <w:rPr>
          <w:rFonts w:hint="eastAsia" w:ascii="仿宋" w:hAnsi="仿宋" w:eastAsia="仿宋" w:cs="仿宋"/>
          <w:color w:val="333333"/>
          <w:sz w:val="32"/>
          <w:szCs w:val="32"/>
          <w:lang w:eastAsia="zh-CN"/>
        </w:rPr>
        <w:t>供应商</w:t>
      </w:r>
      <w:r>
        <w:rPr>
          <w:rFonts w:hint="eastAsia" w:ascii="仿宋" w:hAnsi="仿宋" w:eastAsia="仿宋" w:cs="仿宋"/>
          <w:color w:val="333333"/>
          <w:sz w:val="32"/>
          <w:szCs w:val="32"/>
        </w:rPr>
        <w:t>承诺的；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2.</w:t>
      </w:r>
      <w:r>
        <w:rPr>
          <w:rFonts w:hint="eastAsia" w:ascii="仿宋" w:hAnsi="仿宋" w:eastAsia="仿宋" w:cs="仿宋"/>
          <w:color w:val="333333"/>
          <w:sz w:val="32"/>
          <w:szCs w:val="32"/>
        </w:rPr>
        <w:t>收到</w:t>
      </w:r>
      <w:r>
        <w:rPr>
          <w:rFonts w:hint="eastAsia" w:ascii="仿宋" w:hAnsi="仿宋" w:eastAsia="仿宋" w:cs="仿宋"/>
          <w:color w:val="333333"/>
          <w:sz w:val="32"/>
          <w:szCs w:val="32"/>
          <w:lang w:eastAsia="zh-CN"/>
        </w:rPr>
        <w:t>成交</w:t>
      </w:r>
      <w:r>
        <w:rPr>
          <w:rFonts w:hint="eastAsia" w:ascii="仿宋" w:hAnsi="仿宋" w:eastAsia="仿宋" w:cs="仿宋"/>
          <w:color w:val="333333"/>
          <w:sz w:val="32"/>
          <w:szCs w:val="32"/>
        </w:rPr>
        <w:t>通知书，不按时与采购人签订合同的；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不履行双方签订合同事项的。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eastAsia="zh-CN"/>
        </w:rPr>
        <w:t>一、</w:t>
      </w:r>
      <w:r>
        <w:rPr>
          <w:rFonts w:hint="eastAsia" w:ascii="黑体" w:hAnsi="黑体" w:eastAsia="黑体" w:cs="黑体"/>
          <w:b w:val="0"/>
          <w:bCs w:val="0"/>
          <w:sz w:val="32"/>
          <w:szCs w:val="32"/>
          <w:lang w:val="zh-CN"/>
        </w:rPr>
        <w:t>采购项目说明</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绵阳交发顺达出租汽车有限公司根据我司业务需要，</w:t>
      </w:r>
      <w:r>
        <w:rPr>
          <w:rFonts w:hint="eastAsia" w:ascii="仿宋" w:hAnsi="仿宋" w:eastAsia="仿宋" w:cs="仿宋"/>
          <w:color w:val="333333"/>
          <w:sz w:val="32"/>
          <w:szCs w:val="32"/>
          <w:lang w:val="en-US" w:eastAsia="zh-CN"/>
        </w:rPr>
        <w:t>公开</w:t>
      </w:r>
      <w:r>
        <w:rPr>
          <w:rFonts w:hint="eastAsia" w:ascii="仿宋" w:hAnsi="仿宋" w:eastAsia="仿宋" w:cs="仿宋"/>
          <w:color w:val="333333"/>
          <w:sz w:val="32"/>
          <w:szCs w:val="32"/>
        </w:rPr>
        <w:t>采购</w:t>
      </w:r>
      <w:r>
        <w:rPr>
          <w:rFonts w:hint="eastAsia" w:ascii="仿宋" w:hAnsi="仿宋" w:eastAsia="仿宋" w:cs="仿宋"/>
          <w:b w:val="0"/>
          <w:bCs w:val="0"/>
          <w:color w:val="000000" w:themeColor="text1"/>
          <w:sz w:val="32"/>
          <w:szCs w:val="32"/>
          <w:lang w:val="en-US" w:eastAsia="zh-CN"/>
          <w14:textFill>
            <w14:solidFill>
              <w14:schemeClr w14:val="tx1"/>
            </w14:solidFill>
          </w14:textFill>
        </w:rPr>
        <w:t>采购2辆别克GL8（28T舒适型，白色）</w:t>
      </w:r>
      <w:r>
        <w:rPr>
          <w:rFonts w:hint="eastAsia" w:ascii="仿宋" w:hAnsi="仿宋" w:eastAsia="仿宋" w:cs="仿宋"/>
          <w:color w:val="333333"/>
          <w:sz w:val="32"/>
          <w:szCs w:val="32"/>
        </w:rPr>
        <w:t>车辆，用于生产经营</w:t>
      </w:r>
      <w:r>
        <w:rPr>
          <w:rFonts w:hint="eastAsia" w:ascii="仿宋" w:hAnsi="仿宋" w:eastAsia="仿宋" w:cs="仿宋"/>
          <w:color w:val="333333"/>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交货期：车辆交货时间为合同签订之日起</w:t>
      </w:r>
      <w:r>
        <w:rPr>
          <w:rFonts w:hint="eastAsia" w:ascii="仿宋" w:hAnsi="仿宋" w:eastAsia="仿宋" w:cs="仿宋"/>
          <w:b w:val="0"/>
          <w:bCs w:val="0"/>
          <w:sz w:val="32"/>
          <w:szCs w:val="32"/>
          <w:lang w:val="en-US" w:eastAsia="zh-CN"/>
        </w:rPr>
        <w:t>7日之内。交货地点为金家林旅游咨询服务中心院内。</w:t>
      </w:r>
    </w:p>
    <w:p>
      <w:pPr>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二、技术要求</w:t>
      </w: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color w:val="5B9BD5" w:themeColor="accent1"/>
          <w:sz w:val="32"/>
          <w:szCs w:val="32"/>
          <w:lang w:val="en-US" w:eastAsia="zh-CN"/>
          <w14:textFill>
            <w14:solidFill>
              <w14:schemeClr w14:val="accent1"/>
            </w14:solidFill>
          </w14:textFill>
        </w:rPr>
        <w:t xml:space="preserve"> </w:t>
      </w:r>
      <w:r>
        <w:rPr>
          <w:rFonts w:hint="eastAsia" w:ascii="仿宋" w:hAnsi="仿宋" w:eastAsia="仿宋" w:cs="仿宋"/>
          <w:color w:val="auto"/>
          <w:sz w:val="32"/>
          <w:szCs w:val="32"/>
          <w:lang w:val="en-US" w:eastAsia="zh-CN"/>
        </w:rPr>
        <w:t xml:space="preserve">  别克GL8（28T舒适型,白色）标准规格、参数。</w:t>
      </w: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p>
    <w:p>
      <w:pPr>
        <w:pStyle w:val="6"/>
        <w:keepNext w:val="0"/>
        <w:keepLines w:val="0"/>
        <w:pageBreakBefore w:val="0"/>
        <w:numPr>
          <w:ilvl w:val="0"/>
          <w:numId w:val="4"/>
        </w:numPr>
        <w:kinsoku/>
        <w:wordWrap/>
        <w:overflowPunct/>
        <w:topLinePunct w:val="0"/>
        <w:bidi w:val="0"/>
        <w:spacing w:line="580" w:lineRule="exact"/>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参与谈判的供应商需按照谈判须知的第六条相应文件</w:t>
      </w:r>
      <w:r>
        <w:rPr>
          <w:rFonts w:hint="eastAsia" w:ascii="仿宋_GB2312" w:hAnsi="仿宋_GB2312" w:eastAsia="仿宋_GB2312" w:cs="仿宋_GB2312"/>
          <w:b w:val="0"/>
          <w:bCs/>
          <w:sz w:val="32"/>
          <w:szCs w:val="32"/>
          <w:lang w:val="en-US" w:eastAsia="zh-CN"/>
        </w:rPr>
        <w:t>（P5</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32"/>
          <w:szCs w:val="32"/>
          <w:lang w:val="en-US" w:eastAsia="zh-CN"/>
        </w:rPr>
        <w:t>7页）</w:t>
      </w:r>
      <w:r>
        <w:rPr>
          <w:rFonts w:hint="eastAsia" w:ascii="仿宋_GB2312" w:hAnsi="仿宋_GB2312" w:eastAsia="仿宋_GB2312" w:cs="仿宋_GB2312"/>
          <w:b w:val="0"/>
          <w:bCs/>
          <w:sz w:val="32"/>
          <w:szCs w:val="32"/>
          <w:lang w:eastAsia="zh-CN"/>
        </w:rPr>
        <w:t>按顺序逐一准备并</w:t>
      </w:r>
      <w:r>
        <w:rPr>
          <w:rFonts w:hint="eastAsia" w:ascii="仿宋_GB2312" w:hAnsi="仿宋_GB2312" w:eastAsia="仿宋_GB2312" w:cs="仿宋_GB2312"/>
          <w:b w:val="0"/>
          <w:bCs/>
          <w:sz w:val="32"/>
          <w:szCs w:val="32"/>
          <w:lang w:val="en-US" w:eastAsia="zh-CN"/>
        </w:rPr>
        <w:t>递交响应文件。</w:t>
      </w:r>
    </w:p>
    <w:p>
      <w:pPr>
        <w:pStyle w:val="6"/>
        <w:keepNext w:val="0"/>
        <w:keepLines w:val="0"/>
        <w:pageBreakBefore w:val="0"/>
        <w:numPr>
          <w:ilvl w:val="0"/>
          <w:numId w:val="0"/>
        </w:numPr>
        <w:kinsoku/>
        <w:wordWrap/>
        <w:overflowPunct/>
        <w:topLinePunct w:val="0"/>
        <w:bidi w:val="0"/>
        <w:spacing w:line="58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为方便各维保供应商递交响应文件，对部分文件统一格式，其他未列格式的文件由各维保供应商自行提供。</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谈</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判</w:t>
      </w:r>
      <w:r>
        <w:rPr>
          <w:rFonts w:hint="eastAsia" w:ascii="仿宋" w:hAnsi="仿宋" w:eastAsia="仿宋" w:cs="仿宋"/>
          <w:b/>
          <w:sz w:val="32"/>
          <w:szCs w:val="32"/>
        </w:rPr>
        <w:t xml:space="preserve">  函</w:t>
      </w: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b/>
          <w:sz w:val="32"/>
          <w:szCs w:val="32"/>
        </w:rPr>
      </w:pPr>
      <w:r>
        <w:rPr>
          <w:rFonts w:hint="eastAsia" w:ascii="仿宋" w:hAnsi="仿宋" w:eastAsia="仿宋" w:cs="仿宋"/>
          <w:b/>
          <w:sz w:val="32"/>
          <w:szCs w:val="32"/>
        </w:rPr>
        <w:t>________________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w:t>
      </w:r>
      <w:r>
        <w:rPr>
          <w:rFonts w:hint="eastAsia" w:ascii="仿宋" w:hAnsi="仿宋" w:eastAsia="仿宋" w:cs="仿宋"/>
          <w:sz w:val="32"/>
          <w:szCs w:val="32"/>
          <w:lang w:eastAsia="zh-CN"/>
        </w:rPr>
        <w:t>谈判</w:t>
      </w:r>
      <w:r>
        <w:rPr>
          <w:rFonts w:hint="eastAsia" w:ascii="仿宋" w:hAnsi="仿宋" w:eastAsia="仿宋" w:cs="仿宋"/>
          <w:sz w:val="32"/>
          <w:szCs w:val="32"/>
        </w:rPr>
        <w:t>的有关活动，并对___________进行报价。为此：</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1</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我方承诺已经具备：</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2</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w:t>
      </w:r>
      <w:r>
        <w:rPr>
          <w:rFonts w:hint="eastAsia" w:ascii="仿宋" w:hAnsi="仿宋" w:eastAsia="仿宋" w:cs="仿宋"/>
          <w:color w:val="FF0000"/>
          <w:sz w:val="32"/>
          <w:szCs w:val="32"/>
          <w:lang w:eastAsia="zh-CN"/>
        </w:rPr>
        <w:t>承诺坚决不做以下行为：</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（5）在</w:t>
      </w:r>
      <w:r>
        <w:rPr>
          <w:rFonts w:hint="eastAsia" w:ascii="仿宋" w:hAnsi="仿宋" w:eastAsia="仿宋" w:cs="仿宋"/>
          <w:sz w:val="32"/>
          <w:szCs w:val="32"/>
          <w:lang w:eastAsia="zh-CN"/>
        </w:rPr>
        <w:t>谈判</w:t>
      </w:r>
      <w:r>
        <w:rPr>
          <w:rFonts w:hint="eastAsia" w:ascii="仿宋" w:hAnsi="仿宋" w:eastAsia="仿宋" w:cs="仿宋"/>
          <w:sz w:val="32"/>
          <w:szCs w:val="32"/>
        </w:rPr>
        <w:t>采购过程中与采购人进行协商谈判的；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完全满足</w:t>
      </w:r>
      <w:r>
        <w:rPr>
          <w:rFonts w:hint="eastAsia" w:ascii="仿宋" w:hAnsi="仿宋" w:eastAsia="仿宋" w:cs="仿宋"/>
          <w:sz w:val="32"/>
          <w:szCs w:val="32"/>
          <w:lang w:eastAsia="zh-CN"/>
        </w:rPr>
        <w:t>谈判</w:t>
      </w:r>
      <w:r>
        <w:rPr>
          <w:rFonts w:hint="eastAsia" w:ascii="仿宋" w:hAnsi="仿宋" w:eastAsia="仿宋" w:cs="仿宋"/>
          <w:sz w:val="32"/>
          <w:szCs w:val="32"/>
        </w:rPr>
        <w:t>文件中全部实质性要求。</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r>
        <w:rPr>
          <w:rFonts w:hint="eastAsia" w:ascii="仿宋" w:hAnsi="仿宋" w:eastAsia="仿宋" w:cs="仿宋"/>
          <w:sz w:val="32"/>
          <w:szCs w:val="32"/>
          <w:lang w:eastAsia="zh-CN"/>
        </w:rPr>
        <w:t>。</w:t>
      </w:r>
      <w:bookmarkStart w:id="0" w:name="_GoBack"/>
      <w:bookmarkEnd w:id="0"/>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保证遵守</w:t>
      </w:r>
      <w:r>
        <w:rPr>
          <w:rFonts w:hint="eastAsia" w:ascii="仿宋" w:hAnsi="仿宋" w:eastAsia="仿宋" w:cs="仿宋"/>
          <w:sz w:val="32"/>
          <w:szCs w:val="32"/>
          <w:lang w:eastAsia="zh-CN"/>
        </w:rPr>
        <w:t>谈判</w:t>
      </w:r>
      <w:r>
        <w:rPr>
          <w:rFonts w:hint="eastAsia" w:ascii="仿宋" w:hAnsi="仿宋" w:eastAsia="仿宋" w:cs="仿宋"/>
          <w:sz w:val="32"/>
          <w:szCs w:val="32"/>
        </w:rPr>
        <w:t>文件中的有关规定。</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保证严格执行双方所签的采购合同，并承担合同规定的责任义务。</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愿意向贵方提供任何与</w:t>
      </w:r>
      <w:r>
        <w:rPr>
          <w:rFonts w:hint="eastAsia" w:ascii="仿宋" w:hAnsi="仿宋" w:eastAsia="仿宋" w:cs="仿宋"/>
          <w:sz w:val="32"/>
          <w:szCs w:val="32"/>
          <w:lang w:eastAsia="zh-CN"/>
        </w:rPr>
        <w:t>谈判</w:t>
      </w:r>
      <w:r>
        <w:rPr>
          <w:rFonts w:hint="eastAsia" w:ascii="仿宋" w:hAnsi="仿宋" w:eastAsia="仿宋" w:cs="仿宋"/>
          <w:sz w:val="32"/>
          <w:szCs w:val="32"/>
        </w:rPr>
        <w:t>有关的资料、情况和技术资料。</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本报价响应文件自</w:t>
      </w:r>
      <w:r>
        <w:rPr>
          <w:rFonts w:hint="eastAsia" w:ascii="仿宋" w:hAnsi="仿宋" w:eastAsia="仿宋" w:cs="仿宋"/>
          <w:sz w:val="32"/>
          <w:szCs w:val="32"/>
          <w:lang w:eastAsia="zh-CN"/>
        </w:rPr>
        <w:t>谈判</w:t>
      </w:r>
      <w:r>
        <w:rPr>
          <w:rFonts w:hint="eastAsia" w:ascii="仿宋" w:hAnsi="仿宋" w:eastAsia="仿宋" w:cs="仿宋"/>
          <w:sz w:val="32"/>
          <w:szCs w:val="32"/>
        </w:rPr>
        <w:t xml:space="preserve">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w:t>
      </w:r>
      <w:r>
        <w:rPr>
          <w:rFonts w:hint="eastAsia" w:ascii="仿宋" w:hAnsi="仿宋" w:eastAsia="仿宋" w:cs="仿宋"/>
          <w:sz w:val="32"/>
          <w:szCs w:val="32"/>
          <w:lang w:val="en-US" w:eastAsia="zh-CN"/>
        </w:rPr>
        <w:t>谈判</w:t>
      </w:r>
      <w:r>
        <w:rPr>
          <w:rFonts w:hint="eastAsia" w:ascii="仿宋" w:hAnsi="仿宋" w:eastAsia="仿宋" w:cs="仿宋"/>
          <w:sz w:val="32"/>
          <w:szCs w:val="32"/>
        </w:rPr>
        <w:t>有关的一切来往通讯请寄：</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6"/>
        <w:keepNext w:val="0"/>
        <w:keepLines w:val="0"/>
        <w:pageBreakBefore w:val="0"/>
        <w:kinsoku/>
        <w:wordWrap/>
        <w:overflowPunct/>
        <w:topLinePunct w:val="0"/>
        <w:bidi w:val="0"/>
        <w:spacing w:line="580" w:lineRule="exact"/>
        <w:rPr>
          <w:rFonts w:hint="eastAsia"/>
          <w:sz w:val="24"/>
          <w:szCs w:val="24"/>
        </w:rPr>
      </w:pPr>
    </w:p>
    <w:p>
      <w:pPr>
        <w:pStyle w:val="6"/>
        <w:keepNext w:val="0"/>
        <w:keepLines w:val="0"/>
        <w:pageBreakBefore w:val="0"/>
        <w:kinsoku/>
        <w:wordWrap/>
        <w:overflowPunct/>
        <w:topLinePunct w:val="0"/>
        <w:bidi w:val="0"/>
        <w:spacing w:line="580" w:lineRule="exact"/>
        <w:rPr>
          <w:rFonts w:hint="eastAsia"/>
          <w:sz w:val="24"/>
          <w:szCs w:val="24"/>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企业基本情况表</w:t>
      </w:r>
    </w:p>
    <w:tbl>
      <w:tblPr>
        <w:tblStyle w:val="9"/>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keepNext w:val="0"/>
        <w:keepLines w:val="0"/>
        <w:pageBreakBefore w:val="0"/>
        <w:widowControl/>
        <w:kinsoku/>
        <w:wordWrap/>
        <w:overflowPunct/>
        <w:topLinePunct w:val="0"/>
        <w:autoSpaceDE w:val="0"/>
        <w:autoSpaceDN w:val="0"/>
        <w:bidi w:val="0"/>
        <w:adjustRightInd w:val="0"/>
        <w:snapToGrid w:val="0"/>
        <w:spacing w:line="580" w:lineRule="exact"/>
        <w:ind w:firstLine="542"/>
        <w:contextualSpacing/>
        <w:jc w:val="left"/>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spacing w:line="360" w:lineRule="auto"/>
        <w:jc w:val="center"/>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lang w:eastAsia="zh-CN"/>
        </w:rPr>
        <w:t>报价</w:t>
      </w:r>
      <w:r>
        <w:rPr>
          <w:rFonts w:hint="eastAsia" w:ascii="宋体" w:hAnsi="宋体" w:cs="宋体"/>
          <w:b/>
          <w:sz w:val="24"/>
          <w:szCs w:val="24"/>
        </w:rPr>
        <w:t>表</w:t>
      </w:r>
    </w:p>
    <w:p>
      <w:pPr>
        <w:spacing w:line="360" w:lineRule="auto"/>
        <w:jc w:val="center"/>
        <w:rPr>
          <w:rFonts w:hint="eastAsia" w:ascii="宋体" w:hAnsi="宋体" w:cs="宋体"/>
          <w:b/>
          <w:sz w:val="24"/>
          <w:szCs w:val="24"/>
        </w:rPr>
      </w:pPr>
    </w:p>
    <w:p>
      <w:pPr>
        <w:spacing w:line="360" w:lineRule="auto"/>
        <w:rPr>
          <w:rFonts w:hint="eastAsia" w:ascii="宋体" w:hAnsi="宋体" w:cs="宋体"/>
          <w:b/>
          <w:sz w:val="24"/>
          <w:szCs w:val="24"/>
        </w:rPr>
      </w:pPr>
      <w:r>
        <w:rPr>
          <w:rFonts w:hint="eastAsia" w:ascii="宋体" w:hAnsi="宋体" w:cs="宋体"/>
          <w:b/>
          <w:sz w:val="24"/>
          <w:szCs w:val="24"/>
        </w:rPr>
        <w:t xml:space="preserve">  </w:t>
      </w:r>
      <w:r>
        <w:rPr>
          <w:rFonts w:hint="eastAsia" w:ascii="宋体" w:hAnsi="宋体" w:cs="宋体"/>
          <w:sz w:val="24"/>
          <w:szCs w:val="24"/>
          <w:lang w:eastAsia="zh-CN"/>
        </w:rPr>
        <w:t>谈判</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单位：元</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273"/>
        <w:gridCol w:w="1273"/>
        <w:gridCol w:w="2153"/>
        <w:gridCol w:w="127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名称</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单价</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数量</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单位</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5</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6</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7</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24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总价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spacing w:line="460" w:lineRule="exact"/>
        <w:ind w:left="192"/>
        <w:rPr>
          <w:rFonts w:hint="eastAsia" w:ascii="宋体" w:hAnsi="宋体" w:cs="宋体"/>
          <w:sz w:val="24"/>
        </w:rPr>
      </w:pP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投标供应商代表签字：_______________</w:t>
      </w:r>
    </w:p>
    <w:p>
      <w:pPr>
        <w:spacing w:line="360" w:lineRule="auto"/>
        <w:ind w:left="192"/>
        <w:rPr>
          <w:rFonts w:hint="eastAsia" w:ascii="宋体" w:hAnsi="宋体" w:cs="宋体"/>
          <w:sz w:val="24"/>
          <w:szCs w:val="24"/>
        </w:rPr>
      </w:pPr>
    </w:p>
    <w:p>
      <w:pPr>
        <w:tabs>
          <w:tab w:val="left" w:pos="4140"/>
        </w:tabs>
        <w:spacing w:line="360" w:lineRule="auto"/>
        <w:ind w:left="192"/>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投标产品点对点应答表（商务、技术、售后服务部分）</w:t>
      </w:r>
    </w:p>
    <w:p>
      <w:pPr>
        <w:spacing w:line="360" w:lineRule="auto"/>
        <w:rPr>
          <w:rFonts w:hint="eastAsia" w:ascii="宋体" w:hAnsi="宋体" w:cs="宋体"/>
          <w:sz w:val="24"/>
          <w:szCs w:val="24"/>
        </w:rPr>
      </w:pPr>
    </w:p>
    <w:p>
      <w:pPr>
        <w:spacing w:line="360" w:lineRule="auto"/>
        <w:rPr>
          <w:rFonts w:hint="eastAsia" w:ascii="宋体" w:hAnsi="宋体" w:cs="宋体"/>
          <w:sz w:val="24"/>
          <w:szCs w:val="24"/>
          <w:u w:val="single"/>
        </w:rPr>
      </w:pPr>
      <w:r>
        <w:rPr>
          <w:rFonts w:hint="eastAsia" w:ascii="宋体" w:hAnsi="宋体" w:cs="宋体"/>
          <w:sz w:val="24"/>
          <w:szCs w:val="24"/>
        </w:rPr>
        <w:t>投标供应商名称：</w:t>
      </w:r>
      <w:r>
        <w:rPr>
          <w:rFonts w:hint="eastAsia" w:ascii="宋体" w:hAnsi="宋体" w:cs="宋体"/>
          <w:sz w:val="24"/>
          <w:szCs w:val="24"/>
          <w:u w:val="single"/>
        </w:rPr>
        <w:t xml:space="preserve">                            </w:t>
      </w:r>
    </w:p>
    <w:tbl>
      <w:tblPr>
        <w:tblStyle w:val="9"/>
        <w:tblW w:w="8769"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7"/>
        <w:gridCol w:w="1080"/>
        <w:gridCol w:w="1080"/>
        <w:gridCol w:w="1080"/>
        <w:gridCol w:w="1080"/>
        <w:gridCol w:w="278"/>
        <w:gridCol w:w="1119"/>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招标要求</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投标应答</w:t>
            </w: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品牌/型号</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偏离说明</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商务部分（指资格要求等）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售后服务及其他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spacing w:line="360" w:lineRule="auto"/>
        <w:rPr>
          <w:rFonts w:hint="eastAsia" w:ascii="宋体" w:hAnsi="宋体" w:cs="宋体"/>
          <w:sz w:val="24"/>
          <w:szCs w:val="24"/>
        </w:rPr>
      </w:pPr>
      <w:r>
        <w:rPr>
          <w:rFonts w:hint="eastAsia" w:ascii="宋体" w:hAnsi="宋体" w:cs="宋体"/>
          <w:sz w:val="24"/>
          <w:szCs w:val="24"/>
        </w:rPr>
        <w:t>注：不如实填写负偏离情况的响应文件将视为虚假材料。</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投标供应商代表签字：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职务：_____________日期：_____________</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left="192"/>
        <w:rPr>
          <w:rFonts w:hint="eastAsia" w:ascii="宋体" w:hAnsi="宋体" w:cs="宋体"/>
          <w:b/>
          <w:sz w:val="24"/>
          <w:szCs w:val="24"/>
        </w:rPr>
      </w:pPr>
      <w:r>
        <w:rPr>
          <w:rFonts w:hint="eastAsia" w:ascii="宋体" w:hAnsi="宋体" w:cs="宋体"/>
          <w:b/>
          <w:sz w:val="24"/>
          <w:szCs w:val="24"/>
        </w:rPr>
        <w:t xml:space="preserve">  </w:t>
      </w: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售后服务承诺</w:t>
      </w:r>
    </w:p>
    <w:p>
      <w:pPr>
        <w:spacing w:line="360" w:lineRule="auto"/>
        <w:rPr>
          <w:rFonts w:hint="eastAsia" w:ascii="宋体" w:hAnsi="宋体" w:cs="宋体"/>
          <w:b/>
          <w:sz w:val="24"/>
          <w:szCs w:val="24"/>
        </w:rPr>
      </w:pPr>
    </w:p>
    <w:p>
      <w:pPr>
        <w:spacing w:line="360" w:lineRule="auto"/>
        <w:rPr>
          <w:rFonts w:hint="eastAsia" w:ascii="宋体" w:hAnsi="宋体" w:cs="宋体"/>
          <w:sz w:val="24"/>
          <w:szCs w:val="24"/>
        </w:rPr>
      </w:pPr>
      <w:r>
        <w:rPr>
          <w:rFonts w:hint="eastAsia" w:ascii="宋体" w:hAnsi="宋体" w:cs="宋体"/>
          <w:b/>
          <w:sz w:val="24"/>
          <w:szCs w:val="24"/>
        </w:rPr>
        <w:br w:type="page"/>
      </w:r>
    </w:p>
    <w:p>
      <w:pPr>
        <w:spacing w:line="360" w:lineRule="auto"/>
        <w:jc w:val="center"/>
        <w:rPr>
          <w:rFonts w:hint="eastAsia" w:ascii="宋体" w:hAnsi="宋体" w:cs="宋体"/>
          <w:b/>
          <w:sz w:val="24"/>
          <w:szCs w:val="24"/>
        </w:rPr>
      </w:pPr>
      <w:r>
        <w:rPr>
          <w:rFonts w:hint="eastAsia" w:ascii="宋体" w:hAnsi="宋体" w:cs="宋体"/>
          <w:b/>
          <w:sz w:val="24"/>
          <w:szCs w:val="24"/>
        </w:rPr>
        <w:t>授权书</w:t>
      </w:r>
    </w:p>
    <w:p>
      <w:pPr>
        <w:spacing w:line="360" w:lineRule="auto"/>
        <w:rPr>
          <w:rFonts w:hint="eastAsia" w:ascii="宋体" w:hAnsi="宋体" w:cs="宋体"/>
          <w:sz w:val="24"/>
          <w:szCs w:val="24"/>
        </w:rPr>
      </w:pPr>
    </w:p>
    <w:p>
      <w:pPr>
        <w:spacing w:line="360" w:lineRule="auto"/>
        <w:ind w:firstLine="465"/>
        <w:jc w:val="left"/>
        <w:rPr>
          <w:rFonts w:hint="eastAsia" w:ascii="宋体" w:hAnsi="宋体" w:cs="宋体"/>
          <w:sz w:val="24"/>
          <w:szCs w:val="24"/>
        </w:rPr>
      </w:pPr>
      <w:r>
        <w:rPr>
          <w:rFonts w:hint="eastAsia" w:ascii="宋体" w:hAnsi="宋体" w:cs="宋体"/>
          <w:sz w:val="24"/>
          <w:szCs w:val="24"/>
        </w:rPr>
        <w:t xml:space="preserve">  兹授权我单位</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代表</w:t>
      </w:r>
      <w:r>
        <w:rPr>
          <w:rFonts w:hint="eastAsia" w:ascii="宋体" w:hAnsi="宋体" w:cs="宋体"/>
          <w:sz w:val="24"/>
          <w:szCs w:val="24"/>
          <w:u w:val="single"/>
        </w:rPr>
        <w:t xml:space="preserve">                          </w:t>
      </w:r>
      <w:r>
        <w:rPr>
          <w:rFonts w:hint="eastAsia" w:ascii="宋体" w:hAnsi="宋体" w:cs="宋体"/>
          <w:sz w:val="24"/>
          <w:szCs w:val="24"/>
        </w:rPr>
        <w:t>（单位名称）进行</w:t>
      </w:r>
      <w:r>
        <w:rPr>
          <w:rFonts w:hint="eastAsia" w:ascii="宋体" w:hAnsi="宋体" w:cs="宋体"/>
          <w:sz w:val="24"/>
          <w:szCs w:val="24"/>
          <w:u w:val="single"/>
        </w:rPr>
        <w:t xml:space="preserve">                     </w:t>
      </w:r>
      <w:r>
        <w:rPr>
          <w:rFonts w:hint="eastAsia" w:ascii="宋体" w:hAnsi="宋体" w:cs="宋体"/>
          <w:sz w:val="24"/>
          <w:szCs w:val="24"/>
        </w:rPr>
        <w:t>项目的</w:t>
      </w:r>
      <w:r>
        <w:rPr>
          <w:rFonts w:hint="eastAsia" w:ascii="宋体" w:hAnsi="宋体" w:cs="宋体"/>
          <w:sz w:val="24"/>
          <w:szCs w:val="24"/>
          <w:lang w:eastAsia="zh-CN"/>
        </w:rPr>
        <w:t>谈判</w:t>
      </w:r>
      <w:r>
        <w:rPr>
          <w:rFonts w:hint="eastAsia" w:ascii="宋体" w:hAnsi="宋体" w:cs="宋体"/>
          <w:sz w:val="24"/>
          <w:szCs w:val="24"/>
        </w:rPr>
        <w:t>，此授权至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日有效，特此证明。</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jc w:val="center"/>
        <w:rPr>
          <w:rFonts w:hint="eastAsia" w:ascii="宋体" w:hAnsi="宋体" w:cs="宋体"/>
          <w:sz w:val="24"/>
          <w:szCs w:val="24"/>
        </w:rPr>
      </w:pPr>
      <w:r>
        <w:rPr>
          <w:rFonts w:hint="eastAsia" w:ascii="宋体" w:hAnsi="宋体" w:cs="宋体"/>
          <w:sz w:val="24"/>
          <w:szCs w:val="24"/>
        </w:rPr>
        <w:t xml:space="preserve">       单位公章：</w:t>
      </w:r>
    </w:p>
    <w:p>
      <w:pPr>
        <w:spacing w:line="360" w:lineRule="auto"/>
        <w:rPr>
          <w:rFonts w:hint="eastAsia" w:ascii="宋体" w:hAnsi="宋体" w:cs="宋体"/>
          <w:sz w:val="24"/>
          <w:szCs w:val="24"/>
        </w:rPr>
      </w:pPr>
      <w:r>
        <w:rPr>
          <w:rFonts w:hint="eastAsia" w:ascii="宋体" w:hAnsi="宋体" w:cs="宋体"/>
          <w:sz w:val="24"/>
          <w:szCs w:val="24"/>
        </w:rPr>
        <w:t xml:space="preserve">                                 法定代表人签字：</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年    月   日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posOffset>2348230</wp:posOffset>
              </wp:positionH>
              <wp:positionV relativeFrom="paragraph">
                <wp:posOffset>-9525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30"/>
                              <w:szCs w:val="30"/>
                              <w:lang w:eastAsia="zh-CN"/>
                            </w:rPr>
                          </w:pPr>
                          <w:r>
                            <w:rPr>
                              <w:rFonts w:hint="eastAsia"/>
                              <w:sz w:val="24"/>
                              <w:szCs w:val="24"/>
                              <w:lang w:eastAsia="zh-CN"/>
                            </w:rPr>
                            <w:t xml:space="preserve">第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4.9pt;margin-top:-0.75pt;height:144pt;width:144pt;mso-position-horizontal-relative:margin;mso-wrap-style:none;z-index:251661312;mso-width-relative:page;mso-height-relative:page;" filled="f" stroked="f" coordsize="21600,21600" o:gfxdata="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V9FPLYAAAACgEAAA8AAAAA&#10;AAAAAQAgAAAAIgAAAGRycy9kb3ducmV2LnhtbFBLAQIUABQAAAAIAIdO4kDA3ueKFAIAABMEAAAO&#10;AAAAAAAAAAEAIAAAACcBAABkcnMvZTJvRG9jLnhtbFBLBQYAAAAABgAGAFkBAACtBQAAAAA=&#10;">
              <v:fill on="f" focussize="0,0"/>
              <v:stroke on="f" weight="0.5pt"/>
              <v:imagedata o:title=""/>
              <o:lock v:ext="edit" aspectratio="f"/>
              <v:textbox inset="0mm,0mm,0mm,0mm" style="mso-fit-shape-to-text:t;">
                <w:txbxContent>
                  <w:p>
                    <w:pPr>
                      <w:pStyle w:val="4"/>
                      <w:rPr>
                        <w:rFonts w:hint="eastAsia" w:eastAsia="宋体"/>
                        <w:sz w:val="30"/>
                        <w:szCs w:val="30"/>
                        <w:lang w:eastAsia="zh-CN"/>
                      </w:rPr>
                    </w:pPr>
                    <w:r>
                      <w:rPr>
                        <w:rFonts w:hint="eastAsia"/>
                        <w:sz w:val="24"/>
                        <w:szCs w:val="24"/>
                        <w:lang w:eastAsia="zh-CN"/>
                      </w:rPr>
                      <w:t xml:space="preserve">第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5A335D2E"/>
    <w:multiLevelType w:val="singleLevel"/>
    <w:tmpl w:val="5A335D2E"/>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14F0"/>
    <w:rsid w:val="00CA7221"/>
    <w:rsid w:val="04276AF7"/>
    <w:rsid w:val="04F14CEB"/>
    <w:rsid w:val="06037C4D"/>
    <w:rsid w:val="0BBC2936"/>
    <w:rsid w:val="0D11319C"/>
    <w:rsid w:val="0D342FDF"/>
    <w:rsid w:val="0D3562BA"/>
    <w:rsid w:val="0E735DB7"/>
    <w:rsid w:val="0EB473B6"/>
    <w:rsid w:val="0F642AA0"/>
    <w:rsid w:val="114B3EB3"/>
    <w:rsid w:val="141F0B65"/>
    <w:rsid w:val="149F3324"/>
    <w:rsid w:val="14C26173"/>
    <w:rsid w:val="164B389C"/>
    <w:rsid w:val="165D0F93"/>
    <w:rsid w:val="16CA614A"/>
    <w:rsid w:val="1C8728AE"/>
    <w:rsid w:val="22621D47"/>
    <w:rsid w:val="2293028E"/>
    <w:rsid w:val="22EC34C8"/>
    <w:rsid w:val="26A47464"/>
    <w:rsid w:val="26BD6349"/>
    <w:rsid w:val="270A3F4D"/>
    <w:rsid w:val="27647D1B"/>
    <w:rsid w:val="28520D22"/>
    <w:rsid w:val="2AEB0307"/>
    <w:rsid w:val="2B8E3C2A"/>
    <w:rsid w:val="2BC1202F"/>
    <w:rsid w:val="2E242C5A"/>
    <w:rsid w:val="311D59FC"/>
    <w:rsid w:val="31673FB2"/>
    <w:rsid w:val="31FD48BF"/>
    <w:rsid w:val="387C0B83"/>
    <w:rsid w:val="39E15149"/>
    <w:rsid w:val="3C1B5E7A"/>
    <w:rsid w:val="3DDC6B8E"/>
    <w:rsid w:val="3E145345"/>
    <w:rsid w:val="3E447E51"/>
    <w:rsid w:val="3ED748AA"/>
    <w:rsid w:val="3F3744DC"/>
    <w:rsid w:val="40450273"/>
    <w:rsid w:val="40BD6019"/>
    <w:rsid w:val="40E23754"/>
    <w:rsid w:val="419806DC"/>
    <w:rsid w:val="42457CCB"/>
    <w:rsid w:val="43A236CE"/>
    <w:rsid w:val="444C38AE"/>
    <w:rsid w:val="480E2C5D"/>
    <w:rsid w:val="48220D09"/>
    <w:rsid w:val="49141327"/>
    <w:rsid w:val="49174971"/>
    <w:rsid w:val="4A9628AA"/>
    <w:rsid w:val="4CEA30E5"/>
    <w:rsid w:val="4D0879BD"/>
    <w:rsid w:val="4E464318"/>
    <w:rsid w:val="51404004"/>
    <w:rsid w:val="53F95482"/>
    <w:rsid w:val="54317DAE"/>
    <w:rsid w:val="54DE331C"/>
    <w:rsid w:val="56D651E4"/>
    <w:rsid w:val="5A586E7B"/>
    <w:rsid w:val="5A9D2679"/>
    <w:rsid w:val="5FCD0EE2"/>
    <w:rsid w:val="6451182B"/>
    <w:rsid w:val="64E1223B"/>
    <w:rsid w:val="67B114F0"/>
    <w:rsid w:val="692C4320"/>
    <w:rsid w:val="6B4B160C"/>
    <w:rsid w:val="6B5862C1"/>
    <w:rsid w:val="6BDF567A"/>
    <w:rsid w:val="6CA04257"/>
    <w:rsid w:val="70531AD5"/>
    <w:rsid w:val="70620712"/>
    <w:rsid w:val="715247BC"/>
    <w:rsid w:val="715B39D5"/>
    <w:rsid w:val="75621E90"/>
    <w:rsid w:val="75CF680D"/>
    <w:rsid w:val="75FB0C71"/>
    <w:rsid w:val="76D20BA9"/>
    <w:rsid w:val="772929E0"/>
    <w:rsid w:val="7779258A"/>
    <w:rsid w:val="7CDF6F34"/>
    <w:rsid w:val="7CE63499"/>
    <w:rsid w:val="7E99247E"/>
    <w:rsid w:val="7EFE3CFE"/>
    <w:rsid w:val="7FD93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adjustRightInd w:val="0"/>
      <w:snapToGrid w:val="0"/>
      <w:spacing w:line="480" w:lineRule="atLeast"/>
    </w:pPr>
    <w:rPr>
      <w:rFonts w:ascii="宋体" w:hAnsi="宋体"/>
      <w:kern w:val="0"/>
      <w:sz w:val="2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将</dc:creator>
  <cp:lastModifiedBy>魔芋</cp:lastModifiedBy>
  <cp:lastPrinted>2018-11-14T03:08:00Z</cp:lastPrinted>
  <dcterms:modified xsi:type="dcterms:W3CDTF">2018-11-14T03:50:02Z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